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2873" w:rsidRPr="00E72873" w:rsidRDefault="00E72873" w:rsidP="00E72873">
      <w:pPr>
        <w:bidi/>
        <w:spacing w:line="276" w:lineRule="auto"/>
        <w:jc w:val="center"/>
        <w:rPr>
          <w:rFonts w:asciiTheme="minorHAnsi" w:hAnsiTheme="minorHAnsi" w:cstheme="minorHAnsi"/>
          <w:b/>
          <w:bCs/>
          <w:sz w:val="48"/>
          <w:szCs w:val="48"/>
        </w:rPr>
      </w:pPr>
      <w:r w:rsidRPr="00E72873">
        <w:rPr>
          <w:rFonts w:asciiTheme="minorHAnsi" w:hAnsiTheme="minorHAnsi"/>
          <w:b/>
          <w:bCs/>
          <w:sz w:val="48"/>
          <w:szCs w:val="48"/>
          <w:rtl/>
        </w:rPr>
        <w:t xml:space="preserve">امنح مقالتك </w:t>
      </w:r>
      <w:r w:rsidRPr="00E72873">
        <w:rPr>
          <w:rFonts w:asciiTheme="minorHAnsi" w:hAnsiTheme="minorHAnsi" w:hint="cs"/>
          <w:b/>
          <w:bCs/>
          <w:sz w:val="48"/>
          <w:szCs w:val="48"/>
          <w:rtl/>
        </w:rPr>
        <w:t>عنوانا</w:t>
      </w:r>
      <w:r w:rsidRPr="00E72873">
        <w:rPr>
          <w:rFonts w:asciiTheme="minorHAnsi" w:hAnsiTheme="minorHAnsi"/>
          <w:b/>
          <w:bCs/>
          <w:sz w:val="48"/>
          <w:szCs w:val="48"/>
          <w:rtl/>
        </w:rPr>
        <w:t xml:space="preserve"> جذابًا ، </w:t>
      </w:r>
      <w:r w:rsidRPr="00E72873">
        <w:rPr>
          <w:rFonts w:asciiTheme="minorHAnsi" w:hAnsiTheme="minorHAnsi" w:hint="cs"/>
          <w:b/>
          <w:bCs/>
          <w:sz w:val="48"/>
          <w:szCs w:val="48"/>
          <w:rtl/>
        </w:rPr>
        <w:t>س</w:t>
      </w:r>
      <w:r w:rsidRPr="00E72873">
        <w:rPr>
          <w:rFonts w:asciiTheme="minorHAnsi" w:hAnsiTheme="minorHAnsi"/>
          <w:b/>
          <w:bCs/>
          <w:sz w:val="48"/>
          <w:szCs w:val="48"/>
          <w:rtl/>
        </w:rPr>
        <w:t>هل</w:t>
      </w:r>
      <w:r>
        <w:rPr>
          <w:rFonts w:asciiTheme="minorHAnsi" w:hAnsiTheme="minorHAnsi" w:hint="cs"/>
          <w:b/>
          <w:bCs/>
          <w:sz w:val="48"/>
          <w:szCs w:val="48"/>
          <w:rtl/>
          <w:lang w:bidi="ar-LY"/>
        </w:rPr>
        <w:t>ا</w:t>
      </w:r>
      <w:r w:rsidRPr="00E72873">
        <w:rPr>
          <w:rFonts w:asciiTheme="minorHAnsi" w:hAnsiTheme="minorHAnsi" w:cs="Calibri" w:hint="cs"/>
          <w:b/>
          <w:bCs/>
          <w:sz w:val="48"/>
          <w:szCs w:val="48"/>
          <w:rtl/>
        </w:rPr>
        <w:t xml:space="preserve"> </w:t>
      </w:r>
      <w:r>
        <w:rPr>
          <w:rFonts w:asciiTheme="minorHAnsi" w:hAnsiTheme="minorHAnsi" w:hint="cs"/>
          <w:b/>
          <w:bCs/>
          <w:sz w:val="48"/>
          <w:szCs w:val="48"/>
          <w:rtl/>
        </w:rPr>
        <w:t>ل</w:t>
      </w:r>
      <w:r w:rsidRPr="00E72873">
        <w:rPr>
          <w:rFonts w:asciiTheme="minorHAnsi" w:hAnsiTheme="minorHAnsi" w:hint="cs"/>
          <w:b/>
          <w:bCs/>
          <w:sz w:val="48"/>
          <w:szCs w:val="48"/>
          <w:rtl/>
        </w:rPr>
        <w:t xml:space="preserve">لمجلة </w:t>
      </w:r>
      <w:r w:rsidRPr="00E72873">
        <w:rPr>
          <w:rFonts w:asciiTheme="minorHAnsi" w:hAnsiTheme="minorHAnsi"/>
          <w:b/>
          <w:bCs/>
          <w:sz w:val="48"/>
          <w:szCs w:val="48"/>
          <w:rtl/>
        </w:rPr>
        <w:t>وتقييم</w:t>
      </w:r>
      <w:r w:rsidRPr="00E72873">
        <w:rPr>
          <w:rFonts w:asciiTheme="minorHAnsi" w:hAnsiTheme="minorHAnsi" w:hint="cs"/>
          <w:b/>
          <w:bCs/>
          <w:sz w:val="48"/>
          <w:szCs w:val="48"/>
          <w:rtl/>
        </w:rPr>
        <w:t xml:space="preserve"> المحرر</w:t>
      </w:r>
    </w:p>
    <w:p w:rsidR="00E72873" w:rsidRPr="00E72873" w:rsidRDefault="00E72873" w:rsidP="00E72873">
      <w:pPr>
        <w:bidi/>
        <w:spacing w:line="276" w:lineRule="auto"/>
        <w:jc w:val="center"/>
        <w:rPr>
          <w:rFonts w:asciiTheme="minorHAnsi" w:hAnsiTheme="minorHAnsi" w:cstheme="minorHAnsi" w:hint="cs"/>
          <w:b/>
          <w:bCs/>
          <w:sz w:val="6"/>
          <w:szCs w:val="6"/>
          <w:lang w:bidi="ar-LY"/>
        </w:rPr>
      </w:pPr>
      <w:bookmarkStart w:id="0" w:name="_GoBack"/>
      <w:bookmarkEnd w:id="0"/>
    </w:p>
    <w:p w:rsidR="00E72873" w:rsidRPr="00E72873" w:rsidRDefault="00E72873" w:rsidP="00E72873">
      <w:pPr>
        <w:bidi/>
        <w:spacing w:line="276" w:lineRule="auto"/>
        <w:jc w:val="center"/>
        <w:rPr>
          <w:rFonts w:asciiTheme="minorHAnsi" w:hAnsiTheme="minorHAnsi" w:cstheme="minorHAnsi"/>
          <w:b/>
          <w:bCs/>
          <w:color w:val="0070C0"/>
          <w:sz w:val="30"/>
          <w:szCs w:val="30"/>
        </w:rPr>
      </w:pPr>
      <w:r w:rsidRPr="00E72873">
        <w:rPr>
          <w:rFonts w:asciiTheme="minorHAnsi" w:hAnsiTheme="minorHAnsi" w:cs="Calibri"/>
          <w:b/>
          <w:bCs/>
          <w:color w:val="0070C0"/>
          <w:sz w:val="30"/>
          <w:szCs w:val="30"/>
          <w:rtl/>
        </w:rPr>
        <w:t xml:space="preserve">  (</w:t>
      </w:r>
      <w:r w:rsidRPr="00E72873">
        <w:rPr>
          <w:rFonts w:asciiTheme="minorHAnsi" w:hAnsiTheme="minorHAnsi" w:cstheme="minorHAnsi"/>
          <w:b/>
          <w:bCs/>
          <w:color w:val="0070C0"/>
          <w:sz w:val="30"/>
          <w:szCs w:val="30"/>
        </w:rPr>
        <w:t>FONT</w:t>
      </w:r>
      <w:r w:rsidRPr="00E72873">
        <w:rPr>
          <w:rFonts w:asciiTheme="minorHAnsi" w:hAnsiTheme="minorHAnsi"/>
          <w:b/>
          <w:bCs/>
          <w:color w:val="0070C0"/>
          <w:sz w:val="30"/>
          <w:szCs w:val="30"/>
          <w:rtl/>
        </w:rPr>
        <w:t xml:space="preserve">، </w:t>
      </w:r>
      <w:r w:rsidRPr="00E72873">
        <w:rPr>
          <w:rFonts w:asciiTheme="minorHAnsi" w:hAnsiTheme="minorHAnsi" w:cstheme="minorHAnsi"/>
          <w:b/>
          <w:bCs/>
          <w:color w:val="0070C0"/>
          <w:sz w:val="30"/>
          <w:szCs w:val="30"/>
        </w:rPr>
        <w:t>CALIBRI &amp; SIZE</w:t>
      </w:r>
      <w:r w:rsidRPr="00E72873">
        <w:rPr>
          <w:rFonts w:asciiTheme="minorHAnsi" w:hAnsiTheme="minorHAnsi"/>
          <w:b/>
          <w:bCs/>
          <w:color w:val="0070C0"/>
          <w:sz w:val="30"/>
          <w:szCs w:val="30"/>
          <w:rtl/>
        </w:rPr>
        <w:t xml:space="preserve">، </w:t>
      </w:r>
      <w:r w:rsidRPr="00E72873">
        <w:rPr>
          <w:rFonts w:asciiTheme="minorHAnsi" w:hAnsiTheme="minorHAnsi" w:cs="Calibri"/>
          <w:b/>
          <w:bCs/>
          <w:color w:val="0070C0"/>
          <w:sz w:val="30"/>
          <w:szCs w:val="30"/>
          <w:rtl/>
        </w:rPr>
        <w:t>24)</w:t>
      </w:r>
    </w:p>
    <w:p w:rsidR="00E72873" w:rsidRPr="00E72873" w:rsidRDefault="00E72873" w:rsidP="00E72873">
      <w:pPr>
        <w:bidi/>
        <w:spacing w:line="276" w:lineRule="auto"/>
        <w:jc w:val="center"/>
        <w:rPr>
          <w:rFonts w:asciiTheme="minorHAnsi" w:hAnsiTheme="minorHAnsi" w:cstheme="minorHAnsi"/>
          <w:b/>
          <w:bCs/>
          <w:sz w:val="26"/>
          <w:szCs w:val="26"/>
        </w:rPr>
      </w:pPr>
    </w:p>
    <w:p w:rsidR="00233CA8" w:rsidRDefault="00E72873" w:rsidP="00E72873">
      <w:pPr>
        <w:bidi/>
        <w:spacing w:line="276" w:lineRule="auto"/>
        <w:jc w:val="center"/>
        <w:rPr>
          <w:rFonts w:ascii="Simplified Arabic" w:hAnsi="Simplified Arabic" w:cs="Simplified Arabic"/>
          <w:b/>
          <w:bCs/>
          <w:sz w:val="24"/>
          <w:szCs w:val="24"/>
        </w:rPr>
      </w:pPr>
      <w:r w:rsidRPr="00E72873">
        <w:rPr>
          <w:rFonts w:ascii="Simplified Arabic" w:hAnsi="Simplified Arabic" w:cs="Simplified Arabic"/>
          <w:b/>
          <w:bCs/>
          <w:sz w:val="24"/>
          <w:szCs w:val="24"/>
          <w:rtl/>
        </w:rPr>
        <w:t xml:space="preserve">  أسماء المؤلفين ، </w:t>
      </w:r>
      <w:r w:rsidRPr="001E733A">
        <w:rPr>
          <w:rFonts w:eastAsia="Calibri"/>
          <w:color w:val="0070C0"/>
          <w:sz w:val="24"/>
          <w:szCs w:val="24"/>
          <w:lang w:val="en-US"/>
        </w:rPr>
        <w:t>Font (</w:t>
      </w:r>
      <w:r w:rsidRPr="001E733A">
        <w:rPr>
          <w:rFonts w:eastAsia="Calibri"/>
          <w:i/>
          <w:iCs/>
          <w:color w:val="0070C0"/>
          <w:sz w:val="22"/>
          <w:szCs w:val="22"/>
          <w:lang w:val="en-US"/>
        </w:rPr>
        <w:t>Times New roman</w:t>
      </w:r>
      <w:r w:rsidRPr="001E733A">
        <w:rPr>
          <w:rFonts w:eastAsia="Calibri"/>
          <w:color w:val="0070C0"/>
          <w:sz w:val="24"/>
          <w:szCs w:val="24"/>
          <w:lang w:val="en-US"/>
        </w:rPr>
        <w:t>) and Size 12</w:t>
      </w:r>
    </w:p>
    <w:p w:rsidR="00E72873" w:rsidRPr="00E72873" w:rsidRDefault="00E72873" w:rsidP="00E72873">
      <w:pPr>
        <w:bidi/>
        <w:spacing w:line="276" w:lineRule="auto"/>
        <w:jc w:val="center"/>
        <w:rPr>
          <w:rFonts w:ascii="Simplified Arabic" w:hAnsi="Simplified Arabic" w:cs="Simplified Arabic"/>
          <w:b/>
          <w:bCs/>
          <w:sz w:val="2"/>
          <w:szCs w:val="2"/>
          <w:rtl/>
          <w:lang w:bidi="ar-LY"/>
        </w:rPr>
      </w:pPr>
    </w:p>
    <w:tbl>
      <w:tblPr>
        <w:tblStyle w:val="TableGrid"/>
        <w:tblpPr w:leftFromText="180" w:rightFromText="180" w:vertAnchor="text" w:tblpXSpec="center" w:tblpY="1"/>
        <w:tblOverlap w:val="never"/>
        <w:tblW w:w="9879" w:type="dxa"/>
        <w:tblBorders>
          <w:top w:val="none" w:sz="0" w:space="0" w:color="auto"/>
          <w:left w:val="none" w:sz="0" w:space="0" w:color="auto"/>
          <w:right w:val="none" w:sz="0" w:space="0" w:color="auto"/>
          <w:insideH w:val="none" w:sz="0" w:space="0" w:color="auto"/>
          <w:insideV w:val="none" w:sz="0" w:space="0" w:color="auto"/>
        </w:tblBorders>
        <w:shd w:val="clear" w:color="auto" w:fill="EEECE1" w:themeFill="background2"/>
        <w:tblLayout w:type="fixed"/>
        <w:tblLook w:val="04A0" w:firstRow="1" w:lastRow="0" w:firstColumn="1" w:lastColumn="0" w:noHBand="0" w:noVBand="1"/>
      </w:tblPr>
      <w:tblGrid>
        <w:gridCol w:w="2608"/>
        <w:gridCol w:w="297"/>
        <w:gridCol w:w="6974"/>
      </w:tblGrid>
      <w:tr w:rsidR="00CD1499" w:rsidRPr="00227E8C" w:rsidTr="009461BA">
        <w:trPr>
          <w:trHeight w:val="5810"/>
        </w:trPr>
        <w:tc>
          <w:tcPr>
            <w:tcW w:w="2608" w:type="dxa"/>
            <w:tcBorders>
              <w:top w:val="single" w:sz="18" w:space="0" w:color="auto"/>
              <w:bottom w:val="nil"/>
            </w:tcBorders>
            <w:shd w:val="clear" w:color="auto" w:fill="EEECE1" w:themeFill="background2"/>
          </w:tcPr>
          <w:p w:rsidR="004161DA" w:rsidRPr="00227E8C" w:rsidRDefault="004161DA" w:rsidP="00233CA8">
            <w:pPr>
              <w:pStyle w:val="Els-Abstract-head"/>
              <w:spacing w:before="0" w:after="0"/>
              <w:jc w:val="both"/>
              <w:rPr>
                <w:rFonts w:asciiTheme="majorBidi" w:hAnsiTheme="majorBidi" w:cstheme="majorBidi"/>
                <w:sz w:val="11"/>
                <w:szCs w:val="16"/>
                <w:lang w:bidi="ar-SY"/>
              </w:rPr>
            </w:pPr>
          </w:p>
          <w:p w:rsidR="00E367E4" w:rsidRPr="003A2DEA" w:rsidRDefault="00E367E4" w:rsidP="00E367E4">
            <w:pPr>
              <w:keepNext/>
              <w:suppressAutoHyphens/>
              <w:spacing w:before="220" w:after="200"/>
              <w:rPr>
                <w:smallCaps/>
                <w:sz w:val="18"/>
                <w:lang w:val="en-US"/>
              </w:rPr>
            </w:pPr>
            <w:r w:rsidRPr="003A2DEA">
              <w:rPr>
                <w:smallCaps/>
                <w:sz w:val="18"/>
                <w:lang w:val="en-US"/>
              </w:rPr>
              <w:t>A R T I C L E   I N F O</w:t>
            </w:r>
          </w:p>
          <w:p w:rsidR="00E367E4" w:rsidRPr="003A2DEA" w:rsidRDefault="00E367E4" w:rsidP="00E367E4">
            <w:pPr>
              <w:tabs>
                <w:tab w:val="center" w:pos="4706"/>
                <w:tab w:val="center" w:pos="4961"/>
                <w:tab w:val="right" w:pos="9356"/>
                <w:tab w:val="right" w:pos="10080"/>
              </w:tabs>
              <w:spacing w:line="200" w:lineRule="exact"/>
              <w:jc w:val="center"/>
              <w:rPr>
                <w:b/>
                <w:bCs/>
                <w:noProof/>
                <w:sz w:val="21"/>
                <w:szCs w:val="21"/>
                <w:rtl/>
                <w:lang w:val="en-US"/>
              </w:rPr>
            </w:pPr>
          </w:p>
          <w:p w:rsidR="00E367E4" w:rsidRPr="003A2DEA" w:rsidRDefault="00E367E4" w:rsidP="00E367E4">
            <w:pPr>
              <w:tabs>
                <w:tab w:val="center" w:pos="4706"/>
                <w:tab w:val="center" w:pos="4961"/>
                <w:tab w:val="right" w:pos="9356"/>
                <w:tab w:val="right" w:pos="10080"/>
              </w:tabs>
              <w:spacing w:line="200" w:lineRule="exact"/>
              <w:rPr>
                <w:b/>
                <w:bCs/>
                <w:i/>
                <w:iCs/>
                <w:noProof/>
                <w:sz w:val="21"/>
                <w:szCs w:val="21"/>
                <w:lang w:val="en-US"/>
              </w:rPr>
            </w:pPr>
            <w:r w:rsidRPr="003A2DEA">
              <w:rPr>
                <w:b/>
                <w:bCs/>
                <w:i/>
                <w:iCs/>
                <w:noProof/>
                <w:sz w:val="21"/>
                <w:szCs w:val="21"/>
                <w:lang w:val="en-US"/>
              </w:rPr>
              <w:t>Vol. 3  No. 1  June, 2021</w:t>
            </w:r>
          </w:p>
          <w:p w:rsidR="00E367E4" w:rsidRPr="003A2DEA" w:rsidRDefault="00E367E4" w:rsidP="00E367E4">
            <w:pPr>
              <w:tabs>
                <w:tab w:val="center" w:pos="4706"/>
                <w:tab w:val="center" w:pos="4961"/>
                <w:tab w:val="right" w:pos="9356"/>
                <w:tab w:val="right" w:pos="10080"/>
              </w:tabs>
              <w:rPr>
                <w:b/>
                <w:bCs/>
                <w:noProof/>
                <w:sz w:val="8"/>
                <w:szCs w:val="8"/>
                <w:lang w:val="en-US"/>
              </w:rPr>
            </w:pPr>
          </w:p>
          <w:p w:rsidR="00E367E4" w:rsidRPr="003A2DEA" w:rsidRDefault="00E367E4" w:rsidP="00E367E4">
            <w:pPr>
              <w:rPr>
                <w:noProof/>
                <w:sz w:val="21"/>
                <w:szCs w:val="21"/>
                <w:rtl/>
                <w:lang w:val="en-US"/>
              </w:rPr>
            </w:pPr>
            <w:r w:rsidRPr="003A2DEA">
              <w:rPr>
                <w:noProof/>
                <w:sz w:val="21"/>
                <w:szCs w:val="21"/>
                <w:lang w:val="en-US"/>
              </w:rPr>
              <w:t>Pages (</w:t>
            </w:r>
            <w:r w:rsidRPr="003A2DEA">
              <w:rPr>
                <w:rFonts w:hint="cs"/>
                <w:noProof/>
                <w:sz w:val="21"/>
                <w:szCs w:val="21"/>
                <w:rtl/>
                <w:lang w:val="en-US"/>
              </w:rPr>
              <w:t>1</w:t>
            </w:r>
            <w:r w:rsidRPr="003A2DEA">
              <w:rPr>
                <w:noProof/>
                <w:sz w:val="21"/>
                <w:szCs w:val="21"/>
                <w:lang w:val="en-US"/>
              </w:rPr>
              <w:t xml:space="preserve">- </w:t>
            </w:r>
            <w:r w:rsidRPr="003A2DEA">
              <w:rPr>
                <w:rFonts w:hint="cs"/>
                <w:noProof/>
                <w:sz w:val="21"/>
                <w:szCs w:val="21"/>
                <w:rtl/>
                <w:lang w:val="en-US"/>
              </w:rPr>
              <w:t>4</w:t>
            </w:r>
            <w:r w:rsidRPr="003A2DEA">
              <w:rPr>
                <w:noProof/>
                <w:sz w:val="21"/>
                <w:szCs w:val="21"/>
                <w:lang w:val="en-US"/>
              </w:rPr>
              <w:t>)</w:t>
            </w:r>
          </w:p>
          <w:p w:rsidR="00E367E4" w:rsidRPr="003A2DEA" w:rsidRDefault="00E367E4" w:rsidP="00E367E4">
            <w:pPr>
              <w:rPr>
                <w:i/>
                <w:noProof/>
                <w:sz w:val="15"/>
                <w:rtl/>
                <w:lang w:val="en-US"/>
              </w:rPr>
            </w:pPr>
          </w:p>
          <w:p w:rsidR="00E367E4" w:rsidRPr="003A2DEA" w:rsidRDefault="00E367E4" w:rsidP="00E367E4">
            <w:pPr>
              <w:rPr>
                <w:i/>
                <w:noProof/>
                <w:sz w:val="17"/>
                <w:szCs w:val="22"/>
                <w:lang w:val="en-US"/>
              </w:rPr>
            </w:pPr>
            <w:r w:rsidRPr="003A2DEA">
              <w:rPr>
                <w:i/>
                <w:noProof/>
                <w:sz w:val="17"/>
                <w:szCs w:val="22"/>
                <w:lang w:val="en-US"/>
              </w:rPr>
              <w:t xml:space="preserve">Article history: </w:t>
            </w:r>
          </w:p>
          <w:p w:rsidR="00E367E4" w:rsidRPr="003A2DEA" w:rsidRDefault="00E367E4" w:rsidP="00E367E4">
            <w:pPr>
              <w:rPr>
                <w:noProof/>
                <w:sz w:val="15"/>
                <w:lang w:val="en-US"/>
              </w:rPr>
            </w:pPr>
            <w:r w:rsidRPr="003A2DEA">
              <w:rPr>
                <w:noProof/>
                <w:sz w:val="15"/>
                <w:lang w:val="en-US"/>
              </w:rPr>
              <w:t>Revised form       07 December 2020</w:t>
            </w:r>
          </w:p>
          <w:p w:rsidR="00E367E4" w:rsidRPr="003A2DEA" w:rsidRDefault="00E367E4" w:rsidP="00E367E4">
            <w:pPr>
              <w:rPr>
                <w:noProof/>
                <w:sz w:val="15"/>
                <w:lang w:val="en-US"/>
              </w:rPr>
            </w:pPr>
            <w:r w:rsidRPr="003A2DEA">
              <w:rPr>
                <w:noProof/>
                <w:sz w:val="15"/>
                <w:lang w:val="en-US"/>
              </w:rPr>
              <w:t>Accepted             31 January  2020</w:t>
            </w:r>
          </w:p>
          <w:p w:rsidR="00E367E4" w:rsidRPr="003A2DEA" w:rsidRDefault="00E367E4" w:rsidP="00E367E4">
            <w:pPr>
              <w:rPr>
                <w:noProof/>
                <w:sz w:val="15"/>
                <w:lang w:val="en-US"/>
              </w:rPr>
            </w:pPr>
          </w:p>
          <w:p w:rsidR="00E367E4" w:rsidRDefault="00E367E4" w:rsidP="00E367E4">
            <w:pPr>
              <w:rPr>
                <w:i/>
                <w:noProof/>
                <w:sz w:val="15"/>
                <w:lang w:val="en-US"/>
              </w:rPr>
            </w:pPr>
            <w:r w:rsidRPr="003A2DEA">
              <w:rPr>
                <w:i/>
                <w:noProof/>
                <w:sz w:val="15"/>
                <w:lang w:val="en-US"/>
              </w:rPr>
              <w:t>Authors affiliation</w:t>
            </w:r>
          </w:p>
          <w:p w:rsidR="00E367E4" w:rsidRPr="008C1198" w:rsidRDefault="00E367E4" w:rsidP="00E367E4">
            <w:pPr>
              <w:rPr>
                <w:i/>
                <w:noProof/>
                <w:sz w:val="15"/>
                <w:lang w:val="en-US"/>
              </w:rPr>
            </w:pPr>
            <w:r>
              <w:rPr>
                <w:i/>
                <w:noProof/>
                <w:sz w:val="15"/>
                <w:lang w:val="en-US"/>
              </w:rPr>
              <w:t>itaklic</w:t>
            </w:r>
          </w:p>
          <w:p w:rsidR="00E367E4" w:rsidRDefault="00E367E4" w:rsidP="00E367E4">
            <w:pPr>
              <w:jc w:val="both"/>
              <w:rPr>
                <w:i/>
                <w:noProof/>
                <w:sz w:val="15"/>
                <w:lang w:val="en-US"/>
              </w:rPr>
            </w:pPr>
            <w:r w:rsidRPr="004E0D6A">
              <w:rPr>
                <w:i/>
                <w:noProof/>
                <w:sz w:val="15"/>
                <w:lang w:val="en-US"/>
              </w:rPr>
              <w:t xml:space="preserve">Font &amp; size </w:t>
            </w:r>
            <w:r w:rsidR="00C41C2C">
              <w:rPr>
                <w:rFonts w:hint="cs"/>
                <w:i/>
                <w:noProof/>
                <w:sz w:val="15"/>
                <w:rtl/>
                <w:lang w:val="en-US"/>
              </w:rPr>
              <w:t xml:space="preserve"> </w:t>
            </w:r>
          </w:p>
          <w:p w:rsidR="00E367E4" w:rsidRPr="004123F7" w:rsidRDefault="005E1002" w:rsidP="00E367E4">
            <w:pPr>
              <w:jc w:val="both"/>
              <w:rPr>
                <w:noProof/>
                <w:sz w:val="17"/>
                <w:szCs w:val="22"/>
                <w:lang w:val="en-US"/>
              </w:rPr>
            </w:pPr>
            <w:hyperlink r:id="rId9" w:history="1">
              <w:r w:rsidR="00E367E4" w:rsidRPr="004123F7">
                <w:rPr>
                  <w:rStyle w:val="Hyperlink"/>
                  <w:noProof/>
                  <w:sz w:val="17"/>
                  <w:szCs w:val="22"/>
                  <w:lang w:val="en-US"/>
                </w:rPr>
                <w:t>email@mail.com</w:t>
              </w:r>
            </w:hyperlink>
            <w:r w:rsidR="00E367E4" w:rsidRPr="004123F7">
              <w:rPr>
                <w:noProof/>
                <w:sz w:val="17"/>
                <w:szCs w:val="22"/>
                <w:lang w:val="en-US"/>
              </w:rPr>
              <w:t xml:space="preserve"> </w:t>
            </w:r>
          </w:p>
          <w:p w:rsidR="00E367E4" w:rsidRPr="009A62DC" w:rsidRDefault="00E367E4" w:rsidP="00E367E4">
            <w:pPr>
              <w:ind w:left="175" w:hanging="175"/>
              <w:rPr>
                <w:i/>
                <w:noProof/>
                <w:sz w:val="15"/>
                <w:lang w:val="en-US"/>
              </w:rPr>
            </w:pPr>
          </w:p>
          <w:p w:rsidR="00E367E4" w:rsidRDefault="00C41C2C" w:rsidP="00C41C2C">
            <w:pPr>
              <w:rPr>
                <w:b/>
                <w:bCs/>
                <w:i/>
                <w:noProof/>
                <w:sz w:val="15"/>
                <w:lang w:val="en-US"/>
              </w:rPr>
            </w:pPr>
            <w:r w:rsidRPr="00E367E4">
              <w:rPr>
                <w:rFonts w:eastAsia="Calibri"/>
                <w:i/>
                <w:iCs/>
                <w:color w:val="0070C0"/>
                <w:sz w:val="22"/>
                <w:szCs w:val="22"/>
                <w:lang w:val="en-US"/>
              </w:rPr>
              <w:t>Times New roman</w:t>
            </w:r>
            <w:r w:rsidRPr="00E367E4">
              <w:rPr>
                <w:rFonts w:eastAsia="Calibri"/>
                <w:color w:val="0070C0"/>
                <w:sz w:val="22"/>
                <w:szCs w:val="22"/>
                <w:lang w:val="en-US"/>
              </w:rPr>
              <w:t>) and Size</w:t>
            </w:r>
            <w:r>
              <w:rPr>
                <w:rFonts w:eastAsia="Calibri" w:hint="cs"/>
                <w:color w:val="0070C0"/>
                <w:sz w:val="22"/>
                <w:szCs w:val="22"/>
                <w:rtl/>
                <w:lang w:val="en-US"/>
              </w:rPr>
              <w:t>8</w:t>
            </w:r>
          </w:p>
          <w:p w:rsidR="00E367E4" w:rsidRPr="00593DC8" w:rsidRDefault="00E367E4" w:rsidP="00E367E4">
            <w:pPr>
              <w:rPr>
                <w:b/>
                <w:bCs/>
                <w:i/>
                <w:noProof/>
                <w:sz w:val="15"/>
                <w:lang w:val="en-US"/>
              </w:rPr>
            </w:pPr>
            <w:r w:rsidRPr="00593DC8">
              <w:rPr>
                <w:b/>
                <w:bCs/>
                <w:i/>
                <w:noProof/>
                <w:sz w:val="15"/>
                <w:lang w:val="en-US"/>
              </w:rPr>
              <w:t>Keywords:</w:t>
            </w:r>
          </w:p>
          <w:p w:rsidR="00E367E4" w:rsidRDefault="00E367E4" w:rsidP="00E367E4">
            <w:pPr>
              <w:tabs>
                <w:tab w:val="left" w:pos="3170"/>
              </w:tabs>
              <w:rPr>
                <w:rFonts w:asciiTheme="majorBidi" w:eastAsia="Calibri" w:hAnsiTheme="majorBidi" w:cstheme="majorBidi"/>
                <w:b/>
                <w:bCs/>
                <w:color w:val="231F20"/>
                <w:sz w:val="18"/>
                <w:szCs w:val="18"/>
              </w:rPr>
            </w:pPr>
            <w:r>
              <w:rPr>
                <w:sz w:val="18"/>
                <w:szCs w:val="18"/>
              </w:rPr>
              <w:t xml:space="preserve"> </w:t>
            </w:r>
            <w:r>
              <w:rPr>
                <w:rFonts w:asciiTheme="majorBidi" w:eastAsia="Calibri" w:hAnsiTheme="majorBidi" w:cstheme="majorBidi"/>
                <w:b/>
                <w:bCs/>
                <w:color w:val="231F20"/>
                <w:sz w:val="18"/>
                <w:szCs w:val="18"/>
              </w:rPr>
              <w:t>Font &amp; size</w:t>
            </w:r>
          </w:p>
          <w:p w:rsidR="00E367E4" w:rsidRDefault="00E367E4" w:rsidP="00E367E4">
            <w:pPr>
              <w:pBdr>
                <w:bottom w:val="single" w:sz="12" w:space="1" w:color="auto"/>
              </w:pBdr>
              <w:tabs>
                <w:tab w:val="center" w:pos="4706"/>
                <w:tab w:val="center" w:pos="4961"/>
                <w:tab w:val="right" w:pos="9356"/>
                <w:tab w:val="right" w:pos="10080"/>
              </w:tabs>
              <w:rPr>
                <w:noProof/>
                <w:sz w:val="9"/>
                <w:szCs w:val="9"/>
                <w:lang w:val="en-US"/>
              </w:rPr>
            </w:pPr>
          </w:p>
          <w:p w:rsidR="009461BA" w:rsidRDefault="009461BA" w:rsidP="00E367E4">
            <w:pPr>
              <w:pBdr>
                <w:bottom w:val="single" w:sz="12" w:space="1" w:color="auto"/>
              </w:pBdr>
              <w:tabs>
                <w:tab w:val="center" w:pos="4706"/>
                <w:tab w:val="center" w:pos="4961"/>
                <w:tab w:val="right" w:pos="9356"/>
                <w:tab w:val="right" w:pos="10080"/>
              </w:tabs>
              <w:rPr>
                <w:noProof/>
                <w:sz w:val="9"/>
                <w:szCs w:val="9"/>
                <w:lang w:val="en-US"/>
              </w:rPr>
            </w:pPr>
          </w:p>
          <w:p w:rsidR="009461BA" w:rsidRDefault="009461BA" w:rsidP="00E367E4">
            <w:pPr>
              <w:pBdr>
                <w:bottom w:val="single" w:sz="12" w:space="1" w:color="auto"/>
              </w:pBdr>
              <w:tabs>
                <w:tab w:val="center" w:pos="4706"/>
                <w:tab w:val="center" w:pos="4961"/>
                <w:tab w:val="right" w:pos="9356"/>
                <w:tab w:val="right" w:pos="10080"/>
              </w:tabs>
              <w:rPr>
                <w:noProof/>
                <w:sz w:val="9"/>
                <w:szCs w:val="9"/>
                <w:lang w:val="en-US"/>
              </w:rPr>
            </w:pPr>
          </w:p>
          <w:p w:rsidR="009461BA" w:rsidRDefault="009461BA" w:rsidP="00E367E4">
            <w:pPr>
              <w:pBdr>
                <w:bottom w:val="single" w:sz="12" w:space="1" w:color="auto"/>
              </w:pBdr>
              <w:tabs>
                <w:tab w:val="center" w:pos="4706"/>
                <w:tab w:val="center" w:pos="4961"/>
                <w:tab w:val="right" w:pos="9356"/>
                <w:tab w:val="right" w:pos="10080"/>
              </w:tabs>
              <w:rPr>
                <w:noProof/>
                <w:sz w:val="9"/>
                <w:szCs w:val="9"/>
                <w:lang w:val="en-US"/>
              </w:rPr>
            </w:pPr>
          </w:p>
          <w:p w:rsidR="009461BA" w:rsidRDefault="009461BA" w:rsidP="00E367E4">
            <w:pPr>
              <w:pBdr>
                <w:bottom w:val="single" w:sz="12" w:space="1" w:color="auto"/>
              </w:pBdr>
              <w:tabs>
                <w:tab w:val="center" w:pos="4706"/>
                <w:tab w:val="center" w:pos="4961"/>
                <w:tab w:val="right" w:pos="9356"/>
                <w:tab w:val="right" w:pos="10080"/>
              </w:tabs>
              <w:rPr>
                <w:noProof/>
                <w:sz w:val="9"/>
                <w:szCs w:val="9"/>
                <w:lang w:val="en-US"/>
              </w:rPr>
            </w:pPr>
          </w:p>
          <w:p w:rsidR="009461BA" w:rsidRDefault="009461BA" w:rsidP="00E367E4">
            <w:pPr>
              <w:pBdr>
                <w:bottom w:val="single" w:sz="12" w:space="1" w:color="auto"/>
              </w:pBdr>
              <w:tabs>
                <w:tab w:val="center" w:pos="4706"/>
                <w:tab w:val="center" w:pos="4961"/>
                <w:tab w:val="right" w:pos="9356"/>
                <w:tab w:val="right" w:pos="10080"/>
              </w:tabs>
              <w:rPr>
                <w:noProof/>
                <w:sz w:val="9"/>
                <w:szCs w:val="9"/>
                <w:lang w:val="en-US"/>
              </w:rPr>
            </w:pPr>
          </w:p>
          <w:p w:rsidR="009461BA" w:rsidRDefault="009461BA" w:rsidP="00E367E4">
            <w:pPr>
              <w:pBdr>
                <w:bottom w:val="single" w:sz="12" w:space="1" w:color="auto"/>
              </w:pBdr>
              <w:tabs>
                <w:tab w:val="center" w:pos="4706"/>
                <w:tab w:val="center" w:pos="4961"/>
                <w:tab w:val="right" w:pos="9356"/>
                <w:tab w:val="right" w:pos="10080"/>
              </w:tabs>
              <w:rPr>
                <w:noProof/>
                <w:sz w:val="9"/>
                <w:szCs w:val="9"/>
                <w:lang w:val="en-US"/>
              </w:rPr>
            </w:pPr>
          </w:p>
          <w:p w:rsidR="009461BA" w:rsidRPr="009461BA" w:rsidRDefault="009461BA" w:rsidP="009461BA">
            <w:pPr>
              <w:tabs>
                <w:tab w:val="center" w:pos="4706"/>
                <w:tab w:val="center" w:pos="4961"/>
                <w:tab w:val="right" w:pos="9356"/>
                <w:tab w:val="right" w:pos="10080"/>
              </w:tabs>
              <w:spacing w:line="240" w:lineRule="auto"/>
              <w:jc w:val="both"/>
              <w:rPr>
                <w:rFonts w:asciiTheme="majorBidi" w:hAnsiTheme="majorBidi" w:cstheme="majorBidi"/>
                <w:noProof/>
                <w:sz w:val="9"/>
                <w:szCs w:val="9"/>
                <w:lang w:val="en-US"/>
              </w:rPr>
            </w:pPr>
          </w:p>
          <w:p w:rsidR="009461BA" w:rsidRPr="009461BA" w:rsidRDefault="009461BA" w:rsidP="009461BA">
            <w:pPr>
              <w:tabs>
                <w:tab w:val="center" w:pos="4706"/>
                <w:tab w:val="center" w:pos="4961"/>
                <w:tab w:val="right" w:pos="9356"/>
                <w:tab w:val="right" w:pos="10080"/>
              </w:tabs>
              <w:jc w:val="both"/>
              <w:rPr>
                <w:noProof/>
                <w:sz w:val="9"/>
                <w:szCs w:val="9"/>
                <w:lang w:val="en-US"/>
              </w:rPr>
            </w:pPr>
            <w:r>
              <w:rPr>
                <w:rFonts w:asciiTheme="majorBidi" w:hAnsiTheme="majorBidi" w:cstheme="majorBidi"/>
                <w:noProof/>
                <w:sz w:val="21"/>
                <w:szCs w:val="21"/>
                <w:lang w:val="en-US"/>
              </w:rPr>
              <w:t xml:space="preserve">© </w:t>
            </w:r>
            <w:r>
              <w:rPr>
                <w:rFonts w:asciiTheme="majorBidi" w:hAnsiTheme="majorBidi" w:cstheme="majorBidi"/>
                <w:noProof/>
                <w:sz w:val="18"/>
                <w:szCs w:val="18"/>
                <w:lang w:val="en-US"/>
              </w:rPr>
              <w:t xml:space="preserve">2024 </w:t>
            </w:r>
          </w:p>
          <w:p w:rsidR="009461BA" w:rsidRDefault="009461BA" w:rsidP="009461BA">
            <w:pPr>
              <w:tabs>
                <w:tab w:val="center" w:pos="4706"/>
                <w:tab w:val="center" w:pos="4961"/>
                <w:tab w:val="right" w:pos="9356"/>
                <w:tab w:val="right" w:pos="10080"/>
              </w:tabs>
              <w:jc w:val="both"/>
              <w:rPr>
                <w:rFonts w:asciiTheme="majorBidi" w:hAnsiTheme="majorBidi" w:cstheme="majorBidi"/>
                <w:noProof/>
                <w:sz w:val="17"/>
                <w:szCs w:val="17"/>
                <w:lang w:val="en-US"/>
              </w:rPr>
            </w:pPr>
            <w:r>
              <w:rPr>
                <w:rFonts w:asciiTheme="majorBidi" w:hAnsiTheme="majorBidi" w:cstheme="majorBidi"/>
                <w:noProof/>
                <w:sz w:val="17"/>
                <w:szCs w:val="17"/>
                <w:lang w:val="en-US"/>
              </w:rPr>
              <w:t>Content on this article is an open access licensed under creative commons CC BY-NC 4.0.</w:t>
            </w:r>
          </w:p>
          <w:p w:rsidR="009461BA" w:rsidRDefault="009461BA" w:rsidP="009461BA">
            <w:pPr>
              <w:tabs>
                <w:tab w:val="center" w:pos="4706"/>
                <w:tab w:val="center" w:pos="4961"/>
                <w:tab w:val="right" w:pos="9356"/>
                <w:tab w:val="right" w:pos="10080"/>
              </w:tabs>
              <w:jc w:val="both"/>
              <w:rPr>
                <w:rFonts w:asciiTheme="majorBidi" w:hAnsiTheme="majorBidi" w:cstheme="majorBidi"/>
                <w:noProof/>
                <w:sz w:val="17"/>
                <w:szCs w:val="17"/>
                <w:lang w:val="en-US"/>
              </w:rPr>
            </w:pPr>
          </w:p>
          <w:p w:rsidR="009461BA" w:rsidRDefault="009461BA" w:rsidP="009461BA">
            <w:pPr>
              <w:tabs>
                <w:tab w:val="center" w:pos="4706"/>
                <w:tab w:val="center" w:pos="4961"/>
                <w:tab w:val="right" w:pos="9356"/>
                <w:tab w:val="right" w:pos="10080"/>
              </w:tabs>
              <w:jc w:val="both"/>
              <w:rPr>
                <w:rFonts w:asciiTheme="majorBidi" w:hAnsiTheme="majorBidi" w:cstheme="majorBidi"/>
                <w:noProof/>
                <w:sz w:val="17"/>
                <w:szCs w:val="17"/>
                <w:lang w:val="en-US"/>
              </w:rPr>
            </w:pPr>
          </w:p>
          <w:p w:rsidR="003C2128" w:rsidRPr="009461BA" w:rsidRDefault="009461BA" w:rsidP="009461BA">
            <w:pPr>
              <w:tabs>
                <w:tab w:val="center" w:pos="4706"/>
                <w:tab w:val="center" w:pos="4961"/>
                <w:tab w:val="right" w:pos="9356"/>
                <w:tab w:val="right" w:pos="10080"/>
              </w:tabs>
              <w:jc w:val="center"/>
              <w:rPr>
                <w:rFonts w:asciiTheme="majorBidi" w:hAnsiTheme="majorBidi" w:cstheme="majorBidi"/>
                <w:noProof/>
                <w:sz w:val="17"/>
                <w:szCs w:val="17"/>
                <w:lang w:val="en-US"/>
              </w:rPr>
            </w:pPr>
            <w:r>
              <w:rPr>
                <w:rFonts w:asciiTheme="majorBidi" w:hAnsiTheme="majorBidi" w:cstheme="majorBidi"/>
                <w:noProof/>
                <w:sz w:val="11"/>
                <w:szCs w:val="11"/>
              </w:rPr>
              <w:drawing>
                <wp:inline distT="0" distB="0" distL="0" distR="0" wp14:anchorId="293588FC" wp14:editId="05D4EFBC">
                  <wp:extent cx="731520" cy="328930"/>
                  <wp:effectExtent l="0" t="0" r="0" b="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pic:cNvPicPr>
                            <a:picLocks noChangeAspect="1" noChangeArrowheads="1"/>
                          </pic:cNvPicPr>
                        </pic:nvPicPr>
                        <pic:blipFill>
                          <a:blip r:embed="rId1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31520" cy="328930"/>
                          </a:xfrm>
                          <a:prstGeom prst="rect">
                            <a:avLst/>
                          </a:prstGeom>
                          <a:noFill/>
                          <a:ln>
                            <a:noFill/>
                          </a:ln>
                        </pic:spPr>
                      </pic:pic>
                    </a:graphicData>
                  </a:graphic>
                </wp:inline>
              </w:drawing>
            </w:r>
          </w:p>
        </w:tc>
        <w:tc>
          <w:tcPr>
            <w:tcW w:w="297" w:type="dxa"/>
            <w:tcBorders>
              <w:bottom w:val="single" w:sz="4" w:space="0" w:color="auto"/>
            </w:tcBorders>
            <w:shd w:val="clear" w:color="auto" w:fill="FFFFFF" w:themeFill="background1"/>
          </w:tcPr>
          <w:p w:rsidR="00CD1499" w:rsidRPr="00227E8C" w:rsidRDefault="00CD1499" w:rsidP="00233CA8">
            <w:pPr>
              <w:spacing w:line="240" w:lineRule="auto"/>
              <w:rPr>
                <w:rFonts w:asciiTheme="majorBidi" w:hAnsiTheme="majorBidi" w:cstheme="majorBidi"/>
                <w:lang w:val="en-US"/>
              </w:rPr>
            </w:pPr>
          </w:p>
        </w:tc>
        <w:tc>
          <w:tcPr>
            <w:tcW w:w="6974" w:type="dxa"/>
            <w:tcBorders>
              <w:top w:val="single" w:sz="4" w:space="0" w:color="auto"/>
              <w:bottom w:val="single" w:sz="4" w:space="0" w:color="auto"/>
            </w:tcBorders>
            <w:shd w:val="clear" w:color="auto" w:fill="FFFFFF" w:themeFill="background1"/>
          </w:tcPr>
          <w:p w:rsidR="007D2CF5" w:rsidRPr="00227E8C" w:rsidRDefault="007D2CF5" w:rsidP="00233CA8">
            <w:pPr>
              <w:spacing w:line="240" w:lineRule="auto"/>
              <w:rPr>
                <w:rFonts w:asciiTheme="majorBidi" w:hAnsiTheme="majorBidi" w:cstheme="majorBidi"/>
                <w:sz w:val="24"/>
                <w:szCs w:val="24"/>
                <w:lang w:val="en-US" w:bidi="ar-LY"/>
              </w:rPr>
            </w:pPr>
          </w:p>
          <w:p w:rsidR="007D2CF5" w:rsidRPr="00165D15" w:rsidRDefault="007D2CF5" w:rsidP="00233CA8">
            <w:pPr>
              <w:pStyle w:val="Els-Abstract-head"/>
              <w:bidi/>
              <w:spacing w:before="0" w:after="0"/>
              <w:jc w:val="both"/>
              <w:rPr>
                <w:rFonts w:asciiTheme="minorBidi" w:hAnsiTheme="minorBidi" w:cstheme="minorBidi" w:hint="cs"/>
                <w:bCs/>
                <w:smallCaps/>
                <w:sz w:val="24"/>
                <w:szCs w:val="24"/>
                <w:rtl/>
                <w:lang w:bidi="ar-LY"/>
              </w:rPr>
            </w:pPr>
            <w:r w:rsidRPr="00165D15">
              <w:rPr>
                <w:rFonts w:asciiTheme="minorBidi" w:hAnsiTheme="minorBidi" w:cstheme="minorBidi"/>
                <w:bCs/>
                <w:smallCaps/>
                <w:sz w:val="24"/>
                <w:szCs w:val="24"/>
                <w:rtl/>
                <w:lang w:bidi="ar-LY"/>
              </w:rPr>
              <w:t>الملخص</w:t>
            </w:r>
          </w:p>
          <w:p w:rsidR="00E72873" w:rsidRDefault="001E733A" w:rsidP="001E733A">
            <w:pPr>
              <w:bidi/>
              <w:spacing w:line="240" w:lineRule="auto"/>
              <w:jc w:val="center"/>
              <w:rPr>
                <w:rFonts w:eastAsia="Calibri"/>
                <w:color w:val="0070C0"/>
                <w:sz w:val="24"/>
                <w:szCs w:val="24"/>
                <w:lang w:val="en-US"/>
              </w:rPr>
            </w:pPr>
            <w:r w:rsidRPr="001E733A">
              <w:rPr>
                <w:rFonts w:eastAsia="Calibri"/>
                <w:color w:val="0070C0"/>
                <w:sz w:val="24"/>
                <w:szCs w:val="24"/>
                <w:lang w:val="en-US"/>
              </w:rPr>
              <w:t>Font (</w:t>
            </w:r>
            <w:r>
              <w:rPr>
                <w:rFonts w:eastAsia="Calibri"/>
                <w:i/>
                <w:iCs/>
                <w:color w:val="0070C0"/>
                <w:sz w:val="22"/>
                <w:szCs w:val="22"/>
                <w:lang w:val="en-US"/>
              </w:rPr>
              <w:t>Traditional Arabic</w:t>
            </w:r>
            <w:r w:rsidRPr="001E733A">
              <w:rPr>
                <w:rFonts w:eastAsia="Calibri"/>
                <w:color w:val="0070C0"/>
                <w:sz w:val="24"/>
                <w:szCs w:val="24"/>
                <w:lang w:val="en-US"/>
              </w:rPr>
              <w:t>) and Size 1</w:t>
            </w:r>
            <w:r>
              <w:rPr>
                <w:rFonts w:eastAsia="Calibri"/>
                <w:color w:val="0070C0"/>
                <w:sz w:val="24"/>
                <w:szCs w:val="24"/>
                <w:lang w:val="en-US"/>
              </w:rPr>
              <w:t>0</w:t>
            </w:r>
          </w:p>
          <w:p w:rsidR="001E733A" w:rsidRPr="001E733A" w:rsidRDefault="001E733A" w:rsidP="001E733A">
            <w:pPr>
              <w:bidi/>
              <w:spacing w:line="240" w:lineRule="auto"/>
              <w:jc w:val="center"/>
              <w:rPr>
                <w:rFonts w:asciiTheme="majorBidi" w:hAnsiTheme="majorBidi" w:cstheme="majorBidi"/>
                <w:sz w:val="12"/>
                <w:szCs w:val="12"/>
                <w:rtl/>
              </w:rPr>
            </w:pPr>
          </w:p>
          <w:p w:rsidR="00F160AB" w:rsidRPr="00F160AB" w:rsidRDefault="00F160AB" w:rsidP="00F5298A">
            <w:pPr>
              <w:bidi/>
              <w:spacing w:line="240" w:lineRule="auto"/>
              <w:jc w:val="both"/>
              <w:rPr>
                <w:rFonts w:asciiTheme="majorBidi" w:hAnsiTheme="majorBidi" w:cstheme="majorBidi"/>
                <w:sz w:val="20"/>
                <w:rtl/>
              </w:rPr>
            </w:pPr>
            <w:r w:rsidRPr="00F160AB">
              <w:rPr>
                <w:rFonts w:asciiTheme="majorBidi" w:hAnsiTheme="majorBidi"/>
                <w:sz w:val="20"/>
                <w:rtl/>
              </w:rPr>
              <w:t>الملخص عبارة عن فقرة موجزة تقدم نظرة عامة على المقالة في بداية البحث الأكاديمي. غالبًا ما يتم تضمين الملخصات على الملصقات أو تقديمها إلى المؤتمرات.</w:t>
            </w:r>
            <w:r w:rsidR="00F5298A">
              <w:rPr>
                <w:rFonts w:asciiTheme="majorBidi" w:hAnsiTheme="majorBidi"/>
                <w:sz w:val="20"/>
              </w:rPr>
              <w:t xml:space="preserve"> </w:t>
            </w:r>
            <w:r w:rsidRPr="00F160AB">
              <w:rPr>
                <w:rFonts w:asciiTheme="majorBidi" w:hAnsiTheme="majorBidi"/>
                <w:sz w:val="20"/>
                <w:rtl/>
              </w:rPr>
              <w:t xml:space="preserve">نظرة عامة على الورقة هي الغرض من الملخص. ونتيجة لذلك ، فإنه يحتوي على نفس بنية </w:t>
            </w:r>
            <w:r w:rsidR="00F5298A">
              <w:rPr>
                <w:rFonts w:asciiTheme="majorBidi" w:hAnsiTheme="majorBidi"/>
                <w:sz w:val="20"/>
                <w:rtl/>
              </w:rPr>
              <w:t>النص الرئيسي ويعمل كنسخة "مصغرة</w:t>
            </w:r>
            <w:r w:rsidRPr="00F160AB">
              <w:rPr>
                <w:rFonts w:asciiTheme="majorBidi" w:hAnsiTheme="majorBidi"/>
                <w:sz w:val="20"/>
                <w:rtl/>
              </w:rPr>
              <w:t xml:space="preserve"> من الورقة</w:t>
            </w:r>
            <w:r w:rsidRPr="00F160AB">
              <w:rPr>
                <w:rFonts w:asciiTheme="majorBidi" w:hAnsiTheme="majorBidi" w:cstheme="majorBidi"/>
                <w:sz w:val="20"/>
              </w:rPr>
              <w:t>.</w:t>
            </w:r>
          </w:p>
          <w:p w:rsidR="00F160AB" w:rsidRPr="00F5298A" w:rsidRDefault="00F160AB" w:rsidP="00F5298A">
            <w:pPr>
              <w:pStyle w:val="ListParagraph"/>
              <w:numPr>
                <w:ilvl w:val="0"/>
                <w:numId w:val="41"/>
              </w:numPr>
              <w:bidi/>
              <w:spacing w:line="240" w:lineRule="auto"/>
              <w:jc w:val="both"/>
              <w:rPr>
                <w:rFonts w:asciiTheme="majorBidi" w:hAnsiTheme="majorBidi" w:cstheme="majorBidi"/>
                <w:sz w:val="20"/>
                <w:rtl/>
              </w:rPr>
            </w:pPr>
            <w:r w:rsidRPr="00F5298A">
              <w:rPr>
                <w:rFonts w:asciiTheme="majorBidi" w:hAnsiTheme="majorBidi"/>
                <w:sz w:val="20"/>
                <w:rtl/>
              </w:rPr>
              <w:t>يتم تقديم موضوع الدراسة والغرض منها في البداية</w:t>
            </w:r>
            <w:r w:rsidRPr="00F5298A">
              <w:rPr>
                <w:rFonts w:asciiTheme="majorBidi" w:hAnsiTheme="majorBidi" w:cstheme="majorBidi"/>
                <w:sz w:val="20"/>
              </w:rPr>
              <w:t>.</w:t>
            </w:r>
          </w:p>
          <w:p w:rsidR="00F160AB" w:rsidRPr="00F5298A" w:rsidRDefault="00F160AB" w:rsidP="00F5298A">
            <w:pPr>
              <w:pStyle w:val="ListParagraph"/>
              <w:numPr>
                <w:ilvl w:val="0"/>
                <w:numId w:val="41"/>
              </w:numPr>
              <w:bidi/>
              <w:spacing w:line="240" w:lineRule="auto"/>
              <w:jc w:val="both"/>
              <w:rPr>
                <w:rFonts w:asciiTheme="majorBidi" w:hAnsiTheme="majorBidi" w:cstheme="majorBidi"/>
                <w:sz w:val="20"/>
                <w:rtl/>
              </w:rPr>
            </w:pPr>
            <w:r w:rsidRPr="00F5298A">
              <w:rPr>
                <w:rFonts w:asciiTheme="majorBidi" w:hAnsiTheme="majorBidi"/>
                <w:sz w:val="20"/>
                <w:rtl/>
              </w:rPr>
              <w:t>ثم يقدم شرحًا موجزًا لأساليب الدراسة</w:t>
            </w:r>
            <w:r w:rsidRPr="00F5298A">
              <w:rPr>
                <w:rFonts w:asciiTheme="majorBidi" w:hAnsiTheme="majorBidi" w:cstheme="majorBidi"/>
                <w:sz w:val="20"/>
              </w:rPr>
              <w:t>.</w:t>
            </w:r>
          </w:p>
          <w:p w:rsidR="00F160AB" w:rsidRPr="00F5298A" w:rsidRDefault="00F160AB" w:rsidP="00F5298A">
            <w:pPr>
              <w:pStyle w:val="ListParagraph"/>
              <w:numPr>
                <w:ilvl w:val="0"/>
                <w:numId w:val="41"/>
              </w:numPr>
              <w:bidi/>
              <w:spacing w:line="240" w:lineRule="auto"/>
              <w:jc w:val="both"/>
              <w:rPr>
                <w:rFonts w:asciiTheme="majorBidi" w:hAnsiTheme="majorBidi" w:cstheme="majorBidi"/>
                <w:sz w:val="20"/>
                <w:rtl/>
              </w:rPr>
            </w:pPr>
            <w:r w:rsidRPr="00F5298A">
              <w:rPr>
                <w:rFonts w:asciiTheme="majorBidi" w:hAnsiTheme="majorBidi"/>
                <w:sz w:val="20"/>
                <w:rtl/>
              </w:rPr>
              <w:t>تمت مناقشة استنتاجات الدراسة وأهمية النتائج في الخاتمة</w:t>
            </w:r>
            <w:r w:rsidRPr="00F5298A">
              <w:rPr>
                <w:rFonts w:asciiTheme="majorBidi" w:hAnsiTheme="majorBidi" w:cstheme="majorBidi"/>
                <w:sz w:val="20"/>
              </w:rPr>
              <w:t>.</w:t>
            </w:r>
          </w:p>
          <w:p w:rsidR="00F160AB" w:rsidRPr="00F160AB" w:rsidRDefault="00F160AB" w:rsidP="00F160AB">
            <w:pPr>
              <w:bidi/>
              <w:spacing w:line="240" w:lineRule="auto"/>
              <w:jc w:val="both"/>
              <w:rPr>
                <w:rFonts w:asciiTheme="majorBidi" w:hAnsiTheme="majorBidi" w:cstheme="majorBidi"/>
                <w:sz w:val="20"/>
                <w:rtl/>
              </w:rPr>
            </w:pPr>
            <w:r w:rsidRPr="00F160AB">
              <w:rPr>
                <w:rFonts w:asciiTheme="majorBidi" w:hAnsiTheme="majorBidi"/>
                <w:sz w:val="20"/>
                <w:rtl/>
              </w:rPr>
              <w:t>على الرغم من أن الملخص يُقرأ غالبًا أولاً في ورقة ، إلا أنه من الجيد عادةً كتابته أخيرًا. يمكن كتابة الورقة أولاً لمساعدتك على تنظيم أفكارك واكتساب فهم أفضل للمكونات الرئيسية لدراستك</w:t>
            </w:r>
            <w:r w:rsidRPr="00F160AB">
              <w:rPr>
                <w:rFonts w:asciiTheme="majorBidi" w:hAnsiTheme="majorBidi" w:cstheme="majorBidi"/>
                <w:sz w:val="20"/>
              </w:rPr>
              <w:t>.</w:t>
            </w:r>
          </w:p>
          <w:p w:rsidR="00F160AB" w:rsidRPr="00F160AB" w:rsidRDefault="00F160AB" w:rsidP="00F160AB">
            <w:pPr>
              <w:bidi/>
              <w:spacing w:line="240" w:lineRule="auto"/>
              <w:jc w:val="both"/>
              <w:rPr>
                <w:rFonts w:asciiTheme="majorBidi" w:hAnsiTheme="majorBidi" w:cstheme="majorBidi"/>
                <w:sz w:val="20"/>
                <w:rtl/>
              </w:rPr>
            </w:pPr>
            <w:r w:rsidRPr="00F160AB">
              <w:rPr>
                <w:rFonts w:asciiTheme="majorBidi" w:hAnsiTheme="majorBidi"/>
                <w:sz w:val="20"/>
                <w:rtl/>
              </w:rPr>
              <w:t>بينما يجب أن ينعكس محتوى الورقة عن كثب في الملخص ، يجب تجنب نسخ ولصق الجمل من النص الرئيسي لأن القيام بذلك قد يؤدي إلى صياغة محرجة وتفاصيل كثيرة للغاية</w:t>
            </w:r>
            <w:r w:rsidRPr="00F160AB">
              <w:rPr>
                <w:rFonts w:asciiTheme="majorBidi" w:hAnsiTheme="majorBidi" w:cstheme="majorBidi"/>
                <w:sz w:val="20"/>
              </w:rPr>
              <w:t>.</w:t>
            </w:r>
          </w:p>
          <w:p w:rsidR="005E2939" w:rsidRDefault="00F160AB" w:rsidP="00F160AB">
            <w:pPr>
              <w:bidi/>
              <w:spacing w:line="240" w:lineRule="auto"/>
              <w:jc w:val="both"/>
              <w:rPr>
                <w:rFonts w:asciiTheme="majorBidi" w:hAnsiTheme="majorBidi" w:cstheme="majorBidi"/>
                <w:sz w:val="20"/>
                <w:rtl/>
              </w:rPr>
            </w:pPr>
            <w:r w:rsidRPr="00F160AB">
              <w:rPr>
                <w:rFonts w:asciiTheme="majorBidi" w:hAnsiTheme="majorBidi"/>
                <w:sz w:val="20"/>
                <w:rtl/>
              </w:rPr>
              <w:t>أخيرًا وليس آخرًا ، قبل إرسال الملخص ، قد ترغب في التحقق لمعرفة ما إذا كان يتضمن الكلمات الرئيسية التي تصف بحثك بشكل أفضل. سيكون من المثالي إذا كان العنوان والملخص والنص الخاص بالجسم الرئيسي يحتوي بشكل طبيعي على نفس المجموعة الصغيرة من الكلمات الرئيسية. لذلك ، يمكن أن يساعدك التحقق السريع من هذه في تحديد مدى دقة محتوى الملخص الذي يتوافق مع محتوى الورقة الرئيسية</w:t>
            </w:r>
            <w:r w:rsidRPr="00F160AB">
              <w:rPr>
                <w:rFonts w:asciiTheme="majorBidi" w:hAnsiTheme="majorBidi" w:cstheme="majorBidi"/>
                <w:sz w:val="20"/>
              </w:rPr>
              <w:t>.</w:t>
            </w:r>
          </w:p>
          <w:p w:rsidR="006E6C55" w:rsidRDefault="006E6C55" w:rsidP="006E6C55">
            <w:pPr>
              <w:bidi/>
              <w:spacing w:line="240" w:lineRule="auto"/>
              <w:jc w:val="both"/>
              <w:rPr>
                <w:rFonts w:asciiTheme="majorBidi" w:hAnsiTheme="majorBidi" w:cstheme="majorBidi"/>
                <w:sz w:val="20"/>
                <w:rtl/>
              </w:rPr>
            </w:pPr>
          </w:p>
          <w:p w:rsidR="006E6C55" w:rsidRDefault="006E6C55" w:rsidP="006E6C55">
            <w:pPr>
              <w:bidi/>
              <w:spacing w:line="240" w:lineRule="auto"/>
              <w:jc w:val="both"/>
              <w:rPr>
                <w:rFonts w:asciiTheme="majorBidi" w:hAnsiTheme="majorBidi" w:cstheme="majorBidi"/>
                <w:sz w:val="20"/>
              </w:rPr>
            </w:pPr>
            <w:r>
              <w:rPr>
                <w:rFonts w:asciiTheme="majorBidi" w:hAnsiTheme="majorBidi" w:cstheme="majorBidi" w:hint="cs"/>
                <w:sz w:val="20"/>
                <w:rtl/>
              </w:rPr>
              <w:t xml:space="preserve">الملخص الانجليزي </w:t>
            </w:r>
          </w:p>
          <w:p w:rsidR="00F160AB" w:rsidRPr="00165D15" w:rsidRDefault="00F160AB" w:rsidP="00F160AB">
            <w:pPr>
              <w:bidi/>
              <w:spacing w:line="240" w:lineRule="auto"/>
              <w:jc w:val="both"/>
              <w:rPr>
                <w:rFonts w:ascii="Traditional Arabic" w:hAnsi="Traditional Arabic" w:cs="Traditional Arabic"/>
                <w:sz w:val="20"/>
                <w:rtl/>
              </w:rPr>
            </w:pPr>
          </w:p>
          <w:p w:rsidR="00E367E4" w:rsidRDefault="00E367E4" w:rsidP="00E367E4">
            <w:pPr>
              <w:jc w:val="center"/>
              <w:rPr>
                <w:rFonts w:eastAsia="Calibri"/>
                <w:color w:val="000000"/>
                <w:sz w:val="24"/>
                <w:szCs w:val="24"/>
                <w:rtl/>
                <w:lang w:val="en-US"/>
              </w:rPr>
            </w:pPr>
            <w:r>
              <w:rPr>
                <w:rFonts w:eastAsia="Calibri"/>
                <w:color w:val="000000"/>
                <w:sz w:val="24"/>
                <w:szCs w:val="24"/>
                <w:lang w:val="en-US"/>
              </w:rPr>
              <w:t>Title Title</w:t>
            </w:r>
            <w:r w:rsidR="006E6C55" w:rsidRPr="00E367E4">
              <w:rPr>
                <w:rFonts w:eastAsia="Calibri" w:hint="cs"/>
                <w:color w:val="000000"/>
                <w:sz w:val="22"/>
                <w:szCs w:val="22"/>
                <w:rtl/>
                <w:lang w:val="en-US"/>
              </w:rPr>
              <w:t>,</w:t>
            </w:r>
            <w:r w:rsidR="006E6C55" w:rsidRPr="00E367E4">
              <w:rPr>
                <w:rFonts w:eastAsia="Calibri"/>
                <w:color w:val="000000"/>
                <w:sz w:val="22"/>
                <w:szCs w:val="22"/>
                <w:lang w:val="en-US"/>
              </w:rPr>
              <w:t xml:space="preserve">  </w:t>
            </w:r>
            <w:r w:rsidR="006E6C55" w:rsidRPr="00E367E4">
              <w:rPr>
                <w:rFonts w:eastAsia="Calibri"/>
                <w:color w:val="0070C0"/>
                <w:sz w:val="22"/>
                <w:szCs w:val="22"/>
                <w:lang w:val="en-US"/>
              </w:rPr>
              <w:t>Font (</w:t>
            </w:r>
            <w:r w:rsidR="006E6C55" w:rsidRPr="00E367E4">
              <w:rPr>
                <w:rFonts w:eastAsia="Calibri"/>
                <w:i/>
                <w:iCs/>
                <w:color w:val="0070C0"/>
                <w:sz w:val="22"/>
                <w:szCs w:val="22"/>
                <w:lang w:val="en-US"/>
              </w:rPr>
              <w:t>Times New roman</w:t>
            </w:r>
            <w:r w:rsidR="006E6C55" w:rsidRPr="00E367E4">
              <w:rPr>
                <w:rFonts w:eastAsia="Calibri"/>
                <w:color w:val="0070C0"/>
                <w:sz w:val="22"/>
                <w:szCs w:val="22"/>
                <w:lang w:val="en-US"/>
              </w:rPr>
              <w:t xml:space="preserve">) and Size </w:t>
            </w:r>
            <w:r w:rsidR="006E6C55">
              <w:rPr>
                <w:rFonts w:eastAsia="Calibri" w:hint="cs"/>
                <w:color w:val="0070C0"/>
                <w:sz w:val="22"/>
                <w:szCs w:val="22"/>
                <w:rtl/>
                <w:lang w:val="en-US"/>
              </w:rPr>
              <w:t>11</w:t>
            </w:r>
          </w:p>
          <w:p w:rsidR="006E6C55" w:rsidRDefault="006E6C55" w:rsidP="00B21E3D">
            <w:pPr>
              <w:rPr>
                <w:rFonts w:eastAsia="Calibri"/>
                <w:color w:val="000000"/>
                <w:sz w:val="24"/>
                <w:szCs w:val="24"/>
                <w:lang w:val="en-US"/>
              </w:rPr>
            </w:pPr>
          </w:p>
          <w:p w:rsidR="00B21E3D" w:rsidRDefault="00B21E3D" w:rsidP="00B21E3D">
            <w:pPr>
              <w:rPr>
                <w:rFonts w:eastAsia="Calibri"/>
                <w:color w:val="000000"/>
                <w:sz w:val="24"/>
                <w:szCs w:val="24"/>
                <w:lang w:val="en-US"/>
              </w:rPr>
            </w:pPr>
          </w:p>
          <w:p w:rsidR="00B21E3D" w:rsidRDefault="00B21E3D" w:rsidP="00B21E3D">
            <w:pPr>
              <w:rPr>
                <w:rFonts w:eastAsia="Calibri"/>
                <w:color w:val="000000"/>
                <w:sz w:val="24"/>
                <w:szCs w:val="24"/>
                <w:lang w:val="en-US"/>
              </w:rPr>
            </w:pPr>
          </w:p>
          <w:p w:rsidR="00B21E3D" w:rsidRDefault="00B21E3D" w:rsidP="00B21E3D">
            <w:pPr>
              <w:rPr>
                <w:rFonts w:eastAsia="Calibri"/>
                <w:color w:val="000000"/>
                <w:sz w:val="24"/>
                <w:szCs w:val="24"/>
                <w:lang w:val="en-US"/>
              </w:rPr>
            </w:pPr>
          </w:p>
          <w:p w:rsidR="00B21E3D" w:rsidRDefault="00B21E3D" w:rsidP="00B21E3D">
            <w:pPr>
              <w:rPr>
                <w:rFonts w:eastAsia="Calibri"/>
                <w:color w:val="000000"/>
                <w:sz w:val="24"/>
                <w:szCs w:val="24"/>
                <w:lang w:val="en-US"/>
              </w:rPr>
            </w:pPr>
          </w:p>
          <w:p w:rsidR="00B21E3D" w:rsidRDefault="00B21E3D" w:rsidP="00B21E3D">
            <w:pPr>
              <w:rPr>
                <w:rFonts w:eastAsia="Calibri"/>
                <w:color w:val="000000"/>
                <w:sz w:val="24"/>
                <w:szCs w:val="24"/>
                <w:lang w:val="en-US"/>
              </w:rPr>
            </w:pPr>
          </w:p>
          <w:p w:rsidR="00B21E3D" w:rsidRDefault="00B21E3D" w:rsidP="00B21E3D">
            <w:pPr>
              <w:rPr>
                <w:rFonts w:eastAsia="Calibri"/>
                <w:color w:val="000000"/>
                <w:sz w:val="24"/>
                <w:szCs w:val="24"/>
                <w:lang w:val="en-US"/>
              </w:rPr>
            </w:pPr>
          </w:p>
          <w:p w:rsidR="00B21E3D" w:rsidRDefault="00B21E3D" w:rsidP="00B21E3D">
            <w:pPr>
              <w:rPr>
                <w:rFonts w:eastAsia="Calibri"/>
                <w:color w:val="000000"/>
                <w:sz w:val="24"/>
                <w:szCs w:val="24"/>
                <w:lang w:val="en-US"/>
              </w:rPr>
            </w:pPr>
          </w:p>
          <w:p w:rsidR="00B21E3D" w:rsidRDefault="00B21E3D" w:rsidP="00B21E3D">
            <w:pPr>
              <w:rPr>
                <w:rFonts w:eastAsia="Calibri"/>
                <w:color w:val="000000"/>
                <w:sz w:val="24"/>
                <w:szCs w:val="24"/>
                <w:lang w:val="en-US"/>
              </w:rPr>
            </w:pPr>
          </w:p>
          <w:p w:rsidR="00B21E3D" w:rsidRDefault="00B21E3D" w:rsidP="00B21E3D">
            <w:pPr>
              <w:rPr>
                <w:rFonts w:eastAsia="Calibri"/>
                <w:color w:val="000000"/>
                <w:sz w:val="24"/>
                <w:szCs w:val="24"/>
                <w:lang w:val="en-US"/>
              </w:rPr>
            </w:pPr>
          </w:p>
          <w:p w:rsidR="00E367E4" w:rsidRPr="00E367E4" w:rsidRDefault="00E367E4" w:rsidP="00E367E4">
            <w:pPr>
              <w:jc w:val="center"/>
              <w:rPr>
                <w:rFonts w:eastAsia="Calibri"/>
                <w:color w:val="000000"/>
                <w:sz w:val="8"/>
                <w:szCs w:val="8"/>
                <w:lang w:val="en-US"/>
              </w:rPr>
            </w:pPr>
          </w:p>
          <w:p w:rsidR="00882317" w:rsidRDefault="00E367E4" w:rsidP="006E6C55">
            <w:pPr>
              <w:jc w:val="center"/>
              <w:rPr>
                <w:rFonts w:eastAsia="Calibri"/>
                <w:color w:val="0070C0"/>
                <w:sz w:val="22"/>
                <w:szCs w:val="22"/>
                <w:rtl/>
                <w:lang w:val="en-US"/>
              </w:rPr>
            </w:pPr>
            <w:r w:rsidRPr="00E367E4">
              <w:rPr>
                <w:rFonts w:eastAsia="Calibri"/>
                <w:color w:val="000000"/>
                <w:sz w:val="22"/>
                <w:szCs w:val="22"/>
                <w:lang w:val="en-US"/>
              </w:rPr>
              <w:t>Author names</w:t>
            </w:r>
            <w:r w:rsidRPr="00E367E4">
              <w:rPr>
                <w:rFonts w:eastAsia="Calibri" w:hint="cs"/>
                <w:color w:val="000000"/>
                <w:sz w:val="22"/>
                <w:szCs w:val="22"/>
                <w:rtl/>
                <w:lang w:val="en-US"/>
              </w:rPr>
              <w:t>,</w:t>
            </w:r>
            <w:r w:rsidRPr="00E367E4">
              <w:rPr>
                <w:rFonts w:eastAsia="Calibri"/>
                <w:color w:val="000000"/>
                <w:sz w:val="22"/>
                <w:szCs w:val="22"/>
                <w:lang w:val="en-US"/>
              </w:rPr>
              <w:t xml:space="preserve">  </w:t>
            </w:r>
            <w:r w:rsidRPr="00E367E4">
              <w:rPr>
                <w:rFonts w:eastAsia="Calibri"/>
                <w:color w:val="0070C0"/>
                <w:sz w:val="22"/>
                <w:szCs w:val="22"/>
                <w:lang w:val="en-US"/>
              </w:rPr>
              <w:t>Font (</w:t>
            </w:r>
            <w:r w:rsidRPr="00E367E4">
              <w:rPr>
                <w:rFonts w:eastAsia="Calibri"/>
                <w:i/>
                <w:iCs/>
                <w:color w:val="0070C0"/>
                <w:sz w:val="22"/>
                <w:szCs w:val="22"/>
                <w:lang w:val="en-US"/>
              </w:rPr>
              <w:t>Times New roman</w:t>
            </w:r>
            <w:r w:rsidRPr="00E367E4">
              <w:rPr>
                <w:rFonts w:eastAsia="Calibri"/>
                <w:color w:val="0070C0"/>
                <w:sz w:val="22"/>
                <w:szCs w:val="22"/>
                <w:lang w:val="en-US"/>
              </w:rPr>
              <w:t>) and Size</w:t>
            </w:r>
            <w:r w:rsidR="006E6C55">
              <w:rPr>
                <w:rFonts w:eastAsia="Calibri" w:hint="cs"/>
                <w:color w:val="0070C0"/>
                <w:sz w:val="22"/>
                <w:szCs w:val="22"/>
                <w:rtl/>
                <w:lang w:val="en-US"/>
              </w:rPr>
              <w:t>10</w:t>
            </w:r>
          </w:p>
          <w:p w:rsidR="006E6C55" w:rsidRPr="001405F2" w:rsidRDefault="006E6C55" w:rsidP="006E6C55">
            <w:pPr>
              <w:jc w:val="center"/>
              <w:rPr>
                <w:rFonts w:eastAsia="Calibri"/>
                <w:color w:val="000000"/>
                <w:sz w:val="22"/>
                <w:szCs w:val="22"/>
                <w:lang w:val="en-US"/>
              </w:rPr>
            </w:pPr>
            <w:r>
              <w:rPr>
                <w:rFonts w:eastAsia="Calibri"/>
                <w:color w:val="0070C0"/>
                <w:sz w:val="22"/>
                <w:szCs w:val="22"/>
                <w:lang w:val="en-US"/>
              </w:rPr>
              <w:t xml:space="preserve">BODY OF THE E abstract  </w:t>
            </w:r>
            <w:r w:rsidRPr="006E6C55">
              <w:rPr>
                <w:rFonts w:eastAsia="Calibri"/>
                <w:color w:val="0070C0"/>
                <w:sz w:val="22"/>
                <w:szCs w:val="22"/>
                <w:lang w:val="en-US"/>
              </w:rPr>
              <w:t xml:space="preserve"> Font (</w:t>
            </w:r>
            <w:r w:rsidRPr="006E6C55">
              <w:rPr>
                <w:rFonts w:eastAsia="Calibri"/>
                <w:i/>
                <w:iCs/>
                <w:color w:val="0070C0"/>
                <w:sz w:val="22"/>
                <w:szCs w:val="22"/>
                <w:lang w:val="en-US"/>
              </w:rPr>
              <w:t>Times New roman</w:t>
            </w:r>
            <w:r w:rsidRPr="006E6C55">
              <w:rPr>
                <w:rFonts w:eastAsia="Calibri"/>
                <w:color w:val="0070C0"/>
                <w:sz w:val="22"/>
                <w:szCs w:val="22"/>
                <w:lang w:val="en-US"/>
              </w:rPr>
              <w:t>) and Size</w:t>
            </w:r>
            <w:r w:rsidRPr="006E6C55">
              <w:rPr>
                <w:rFonts w:eastAsia="Calibri" w:hint="cs"/>
                <w:color w:val="0070C0"/>
                <w:sz w:val="22"/>
                <w:szCs w:val="22"/>
                <w:rtl/>
                <w:lang w:val="en-US"/>
              </w:rPr>
              <w:t>10</w:t>
            </w:r>
          </w:p>
          <w:p w:rsidR="000C21E6" w:rsidRPr="00227E8C" w:rsidRDefault="00DE148E" w:rsidP="00233CA8">
            <w:pPr>
              <w:pStyle w:val="HTMLPreformatted"/>
              <w:jc w:val="both"/>
              <w:rPr>
                <w:rFonts w:asciiTheme="majorBidi" w:hAnsiTheme="majorBidi" w:cstheme="majorBidi"/>
              </w:rPr>
            </w:pPr>
            <w:r>
              <w:rPr>
                <w:rFonts w:asciiTheme="majorBidi" w:hAnsiTheme="majorBidi" w:cstheme="majorBidi"/>
              </w:rPr>
              <w:t xml:space="preserve"> </w:t>
            </w:r>
          </w:p>
        </w:tc>
      </w:tr>
    </w:tbl>
    <w:p w:rsidR="009D5D7E" w:rsidRPr="00227E8C" w:rsidRDefault="009D5D7E" w:rsidP="00233CA8">
      <w:pPr>
        <w:pStyle w:val="Els-1storder-head"/>
        <w:numPr>
          <w:ilvl w:val="0"/>
          <w:numId w:val="0"/>
        </w:numPr>
        <w:bidi/>
        <w:rPr>
          <w:rFonts w:asciiTheme="majorBidi" w:hAnsiTheme="majorBidi" w:cstheme="majorBidi"/>
          <w:szCs w:val="19"/>
        </w:rPr>
        <w:sectPr w:rsidR="009D5D7E" w:rsidRPr="00227E8C" w:rsidSect="00E72873">
          <w:headerReference w:type="even" r:id="rId11"/>
          <w:headerReference w:type="default" r:id="rId12"/>
          <w:footerReference w:type="even" r:id="rId13"/>
          <w:footerReference w:type="default" r:id="rId14"/>
          <w:headerReference w:type="first" r:id="rId15"/>
          <w:footerReference w:type="first" r:id="rId16"/>
          <w:footnotePr>
            <w:numFmt w:val="chicago"/>
          </w:footnotePr>
          <w:type w:val="continuous"/>
          <w:pgSz w:w="11907" w:h="15876"/>
          <w:pgMar w:top="3261" w:right="1275" w:bottom="879" w:left="1038" w:header="568" w:footer="1253" w:gutter="0"/>
          <w:pgNumType w:start="11"/>
          <w:cols w:space="360"/>
          <w:titlePg/>
          <w:docGrid w:linePitch="218"/>
        </w:sectPr>
      </w:pPr>
    </w:p>
    <w:p w:rsidR="00882317" w:rsidRPr="001405F2" w:rsidRDefault="00882317" w:rsidP="00882317">
      <w:pPr>
        <w:pStyle w:val="Els-body-text"/>
        <w:bidi/>
        <w:spacing w:line="240" w:lineRule="auto"/>
        <w:ind w:firstLine="0"/>
        <w:rPr>
          <w:rFonts w:ascii="Traditional Arabic" w:hAnsi="Traditional Arabic" w:cs="Traditional Arabic"/>
          <w:b/>
          <w:bCs/>
          <w:sz w:val="18"/>
          <w:szCs w:val="18"/>
        </w:rPr>
      </w:pPr>
    </w:p>
    <w:p w:rsidR="00882317" w:rsidRDefault="00882317" w:rsidP="00882317">
      <w:pPr>
        <w:pStyle w:val="Els-body-text"/>
        <w:bidi/>
        <w:spacing w:line="240" w:lineRule="auto"/>
        <w:ind w:firstLine="0"/>
        <w:rPr>
          <w:rFonts w:ascii="Traditional Arabic" w:hAnsi="Traditional Arabic" w:cs="Traditional Arabic"/>
          <w:b/>
          <w:bCs/>
          <w:sz w:val="24"/>
          <w:szCs w:val="24"/>
          <w:rtl/>
        </w:rPr>
        <w:sectPr w:rsidR="00882317" w:rsidSect="00882317">
          <w:footnotePr>
            <w:numFmt w:val="chicago"/>
          </w:footnotePr>
          <w:type w:val="continuous"/>
          <w:pgSz w:w="11907" w:h="15876"/>
          <w:pgMar w:top="993" w:right="947" w:bottom="879" w:left="1038" w:header="907" w:footer="1253" w:gutter="0"/>
          <w:cols w:space="357"/>
          <w:bidi/>
        </w:sectPr>
      </w:pPr>
    </w:p>
    <w:p w:rsidR="00882317" w:rsidRDefault="00882317" w:rsidP="00391697">
      <w:pPr>
        <w:pStyle w:val="Els-body-text"/>
        <w:pBdr>
          <w:bottom w:val="single" w:sz="8" w:space="1" w:color="auto"/>
        </w:pBdr>
        <w:bidi/>
        <w:spacing w:line="240" w:lineRule="auto"/>
        <w:ind w:right="284" w:firstLine="0"/>
        <w:rPr>
          <w:rFonts w:ascii="Traditional Arabic" w:hAnsi="Traditional Arabic" w:cs="Traditional Arabic"/>
          <w:b/>
          <w:bCs/>
          <w:sz w:val="24"/>
          <w:szCs w:val="24"/>
          <w:rtl/>
        </w:rPr>
      </w:pPr>
      <w:r w:rsidRPr="0095696B">
        <w:rPr>
          <w:rFonts w:ascii="Traditional Arabic" w:hAnsi="Traditional Arabic" w:cs="Traditional Arabic"/>
          <w:b/>
          <w:bCs/>
          <w:sz w:val="24"/>
          <w:szCs w:val="24"/>
          <w:rtl/>
        </w:rPr>
        <w:lastRenderedPageBreak/>
        <w:t>المقدمة</w:t>
      </w:r>
      <w:r w:rsidR="006E6C55">
        <w:rPr>
          <w:rFonts w:ascii="Traditional Arabic" w:hAnsi="Traditional Arabic" w:cs="Traditional Arabic" w:hint="cs"/>
          <w:b/>
          <w:bCs/>
          <w:sz w:val="24"/>
          <w:szCs w:val="24"/>
          <w:rtl/>
        </w:rPr>
        <w:t xml:space="preserve">  </w:t>
      </w:r>
      <w:r w:rsidR="006E6C55" w:rsidRPr="006E6C55">
        <w:rPr>
          <w:rFonts w:ascii="Traditional Arabic" w:hAnsi="Traditional Arabic" w:cs="Traditional Arabic"/>
          <w:b/>
          <w:bCs/>
          <w:sz w:val="24"/>
          <w:szCs w:val="24"/>
        </w:rPr>
        <w:t xml:space="preserve">Font (Traditional Arabic) and Size </w:t>
      </w:r>
      <w:r w:rsidR="006E6C55">
        <w:rPr>
          <w:rFonts w:ascii="Traditional Arabic" w:hAnsi="Traditional Arabic" w:cs="Traditional Arabic" w:hint="cs"/>
          <w:b/>
          <w:bCs/>
          <w:sz w:val="24"/>
          <w:szCs w:val="24"/>
          <w:rtl/>
        </w:rPr>
        <w:t>12</w:t>
      </w:r>
    </w:p>
    <w:p w:rsidR="006E6C55" w:rsidRPr="006E6C55" w:rsidRDefault="006E6C55" w:rsidP="00391697">
      <w:pPr>
        <w:bidi/>
        <w:spacing w:line="240" w:lineRule="auto"/>
        <w:jc w:val="both"/>
        <w:rPr>
          <w:rFonts w:asciiTheme="majorBidi" w:hAnsiTheme="majorBidi" w:cstheme="majorBidi"/>
          <w:color w:val="002060"/>
          <w:sz w:val="20"/>
          <w:lang w:val="en-US"/>
        </w:rPr>
      </w:pPr>
      <w:r w:rsidRPr="006E6C55">
        <w:rPr>
          <w:rFonts w:asciiTheme="majorBidi" w:hAnsiTheme="majorBidi" w:cstheme="majorBidi"/>
          <w:color w:val="002060"/>
          <w:sz w:val="20"/>
          <w:lang w:val="en-US"/>
        </w:rPr>
        <w:t>Font (</w:t>
      </w:r>
      <w:r w:rsidRPr="006E6C55">
        <w:rPr>
          <w:rFonts w:asciiTheme="majorBidi" w:hAnsiTheme="majorBidi" w:cstheme="majorBidi"/>
          <w:i/>
          <w:iCs/>
          <w:color w:val="002060"/>
          <w:sz w:val="20"/>
          <w:lang w:val="en-US"/>
        </w:rPr>
        <w:t>Traditional Arabic</w:t>
      </w:r>
      <w:r w:rsidRPr="006E6C55">
        <w:rPr>
          <w:rFonts w:asciiTheme="majorBidi" w:hAnsiTheme="majorBidi" w:cstheme="majorBidi"/>
          <w:color w:val="002060"/>
          <w:sz w:val="20"/>
          <w:lang w:val="en-US"/>
        </w:rPr>
        <w:t>) and Size 10</w:t>
      </w:r>
    </w:p>
    <w:p w:rsidR="006E48A2" w:rsidRPr="006E48A2" w:rsidRDefault="006E48A2" w:rsidP="00391697">
      <w:pPr>
        <w:pStyle w:val="Els-body-text"/>
        <w:bidi/>
        <w:spacing w:line="240" w:lineRule="auto"/>
        <w:ind w:firstLine="0"/>
        <w:rPr>
          <w:rFonts w:ascii="Traditional Arabic" w:hAnsi="Traditional Arabic" w:cs="Traditional Arabic"/>
          <w:b/>
          <w:bCs/>
          <w:sz w:val="12"/>
          <w:szCs w:val="12"/>
          <w:rtl/>
          <w:lang w:val="en-GB"/>
        </w:rPr>
      </w:pPr>
    </w:p>
    <w:p w:rsidR="00072FFF" w:rsidRDefault="00072FFF" w:rsidP="00391697">
      <w:pPr>
        <w:pStyle w:val="ListParagraph"/>
        <w:bidi/>
        <w:spacing w:line="240" w:lineRule="auto"/>
        <w:ind w:left="-38"/>
        <w:jc w:val="both"/>
        <w:rPr>
          <w:rFonts w:ascii="Traditional Arabic" w:hAnsi="Traditional Arabic" w:cs="Traditional Arabic"/>
          <w:color w:val="FF0000"/>
          <w:sz w:val="20"/>
          <w:rtl/>
          <w:lang w:val="en-US" w:bidi="ar-LY"/>
        </w:rPr>
      </w:pPr>
      <w:r w:rsidRPr="006E48A2">
        <w:rPr>
          <w:rFonts w:ascii="Traditional Arabic" w:hAnsi="Traditional Arabic" w:cs="Traditional Arabic"/>
          <w:color w:val="FF0000"/>
          <w:sz w:val="20"/>
          <w:rtl/>
          <w:lang w:val="en-US" w:bidi="ar-LY"/>
        </w:rPr>
        <w:t>يستخدم أسلوب الاقتباس في النص</w:t>
      </w:r>
      <w:r w:rsidRPr="006E48A2">
        <w:rPr>
          <w:rFonts w:ascii="Traditional Arabic" w:hAnsi="Traditional Arabic" w:cs="Traditional Arabic"/>
          <w:color w:val="FF0000"/>
          <w:sz w:val="20"/>
          <w:lang w:val="en-US" w:bidi="ar-LY"/>
        </w:rPr>
        <w:t xml:space="preserve"> APA </w:t>
      </w:r>
      <w:r w:rsidRPr="006E48A2">
        <w:rPr>
          <w:rFonts w:ascii="Traditional Arabic" w:hAnsi="Traditional Arabic" w:cs="Traditional Arabic"/>
          <w:color w:val="FF0000"/>
          <w:sz w:val="20"/>
          <w:rtl/>
          <w:lang w:val="en-US" w:bidi="ar-LY"/>
        </w:rPr>
        <w:t>الاسم الأخير للمؤلف وسنة النشر ، على سبيل المثال: (الحق</w:t>
      </w:r>
      <w:r w:rsidR="006E48A2">
        <w:rPr>
          <w:rFonts w:ascii="Traditional Arabic" w:hAnsi="Traditional Arabic" w:cs="Traditional Arabic" w:hint="cs"/>
          <w:color w:val="FF0000"/>
          <w:sz w:val="20"/>
          <w:rtl/>
          <w:lang w:val="en-US" w:bidi="ar-LY"/>
        </w:rPr>
        <w:t>ان</w:t>
      </w:r>
      <w:r w:rsidRPr="006E48A2">
        <w:rPr>
          <w:rFonts w:ascii="Traditional Arabic" w:hAnsi="Traditional Arabic" w:cs="Traditional Arabic"/>
          <w:color w:val="FF0000"/>
          <w:sz w:val="20"/>
          <w:rtl/>
          <w:lang w:val="en-US" w:bidi="ar-LY"/>
        </w:rPr>
        <w:t xml:space="preserve"> ، 2005)</w:t>
      </w:r>
      <w:r w:rsidRPr="006E48A2">
        <w:rPr>
          <w:rFonts w:ascii="Traditional Arabic" w:hAnsi="Traditional Arabic" w:cs="Traditional Arabic"/>
          <w:color w:val="FF0000"/>
          <w:sz w:val="20"/>
          <w:lang w:val="en-US" w:bidi="ar-LY"/>
        </w:rPr>
        <w:t>.</w:t>
      </w:r>
    </w:p>
    <w:p w:rsidR="006E48A2" w:rsidRPr="001405F2" w:rsidRDefault="006E48A2" w:rsidP="00391697">
      <w:pPr>
        <w:pStyle w:val="ListParagraph"/>
        <w:bidi/>
        <w:spacing w:line="240" w:lineRule="auto"/>
        <w:ind w:left="-38"/>
        <w:jc w:val="both"/>
        <w:rPr>
          <w:rFonts w:ascii="Traditional Arabic" w:hAnsi="Traditional Arabic" w:cs="Traditional Arabic"/>
          <w:color w:val="FF0000"/>
          <w:sz w:val="6"/>
          <w:szCs w:val="6"/>
          <w:rtl/>
          <w:lang w:val="en-US" w:bidi="ar-LY"/>
        </w:rPr>
      </w:pPr>
    </w:p>
    <w:p w:rsidR="00072FFF" w:rsidRPr="006E6C55" w:rsidRDefault="00072FFF" w:rsidP="00391697">
      <w:pPr>
        <w:pStyle w:val="ListParagraph"/>
        <w:bidi/>
        <w:spacing w:line="240" w:lineRule="auto"/>
        <w:ind w:left="-38"/>
        <w:jc w:val="both"/>
        <w:rPr>
          <w:rFonts w:ascii="Traditional Arabic" w:hAnsi="Traditional Arabic" w:cs="Traditional Arabic"/>
          <w:color w:val="FF0000"/>
          <w:sz w:val="20"/>
          <w:rtl/>
          <w:lang w:val="en-US" w:bidi="ar-LY"/>
        </w:rPr>
      </w:pPr>
      <w:r w:rsidRPr="006E6C55">
        <w:rPr>
          <w:rFonts w:ascii="Traditional Arabic" w:hAnsi="Traditional Arabic" w:cs="Traditional Arabic"/>
          <w:color w:val="FF0000"/>
          <w:sz w:val="20"/>
          <w:rtl/>
          <w:lang w:val="en-US" w:bidi="ar-LY"/>
        </w:rPr>
        <w:t>القسم الأول من مقال أكاديمي هو المقدمة التي تلي الملخص. الغرض من المقدمة هو تقديم إجابة على السؤال "لماذا؟" ما الدافع وراء الدراسة ، وما الذي يجعلها ممتعة ، أو مهمة ، أو كليهما؟ نظرًا لأن المقدمة هي الجزء الأول من الورقة ، فإنها تخبر القارئ أيضًا لماذا يجب أن يقرأ الباقي وتساعده على فهم أهمية النتائج والآثار المترتبة عليها</w:t>
      </w:r>
      <w:r w:rsidRPr="006E6C55">
        <w:rPr>
          <w:rFonts w:ascii="Traditional Arabic" w:hAnsi="Traditional Arabic" w:cs="Traditional Arabic"/>
          <w:color w:val="FF0000"/>
          <w:sz w:val="20"/>
          <w:lang w:val="en-US" w:bidi="ar-LY"/>
        </w:rPr>
        <w:t>.</w:t>
      </w:r>
    </w:p>
    <w:p w:rsidR="00072FFF" w:rsidRPr="00072FFF" w:rsidRDefault="00072FFF" w:rsidP="00391697">
      <w:pPr>
        <w:pStyle w:val="ListParagraph"/>
        <w:bidi/>
        <w:spacing w:line="240" w:lineRule="auto"/>
        <w:ind w:left="-38"/>
        <w:jc w:val="both"/>
        <w:rPr>
          <w:rFonts w:ascii="Traditional Arabic" w:hAnsi="Traditional Arabic" w:cs="Traditional Arabic"/>
          <w:sz w:val="20"/>
          <w:rtl/>
          <w:lang w:val="en-US" w:bidi="ar-LY"/>
        </w:rPr>
      </w:pPr>
      <w:r w:rsidRPr="00072FFF">
        <w:rPr>
          <w:rFonts w:ascii="Traditional Arabic" w:hAnsi="Traditional Arabic" w:cs="Traditional Arabic"/>
          <w:sz w:val="20"/>
          <w:rtl/>
          <w:lang w:val="en-US" w:bidi="ar-LY"/>
        </w:rPr>
        <w:t>تهدف المكونات الأربعة الرئيسية للمقدمة إلى تحديد سياق الدراسة بوضوح</w:t>
      </w:r>
      <w:r w:rsidRPr="00072FFF">
        <w:rPr>
          <w:rFonts w:ascii="Traditional Arabic" w:hAnsi="Traditional Arabic" w:cs="Traditional Arabic"/>
          <w:sz w:val="20"/>
          <w:lang w:val="en-US" w:bidi="ar-LY"/>
        </w:rPr>
        <w:t>:</w:t>
      </w:r>
    </w:p>
    <w:p w:rsidR="00072FFF" w:rsidRPr="00072FFF" w:rsidRDefault="00072FFF" w:rsidP="00391697">
      <w:pPr>
        <w:pStyle w:val="ListParagraph"/>
        <w:bidi/>
        <w:spacing w:line="240" w:lineRule="auto"/>
        <w:ind w:left="-38"/>
        <w:jc w:val="both"/>
        <w:rPr>
          <w:rFonts w:ascii="Traditional Arabic" w:hAnsi="Traditional Arabic" w:cs="Traditional Arabic"/>
          <w:sz w:val="20"/>
          <w:rtl/>
          <w:lang w:val="en-US" w:bidi="ar-LY"/>
        </w:rPr>
      </w:pPr>
      <w:r w:rsidRPr="00072FFF">
        <w:rPr>
          <w:rFonts w:ascii="Traditional Arabic" w:hAnsi="Traditional Arabic" w:cs="Traditional Arabic"/>
          <w:sz w:val="20"/>
          <w:rtl/>
          <w:lang w:val="en-US" w:bidi="ar-LY"/>
        </w:rPr>
        <w:t>معلومات أساسية عامة معلومات أساسية خاصة شرحًا للفجوة المعرفية التي كان المقصود من الدراسة أن تملأ بيانًا بهدف الدراسة ، وإذا رغبت في ذلك ، ملخص موجز للدراسة. يجب تقديم المعلومات بتنسيق "قمع" ، بحيث تنتقل من المعلومات الأكثر عمومية في بداية القسم إلى معلومات أكثر تحديدًا مع استمرار النص. دعونا نفحص كل من هذه المكونات بدوره بمزيد من التفصيل</w:t>
      </w:r>
      <w:r w:rsidRPr="00072FFF">
        <w:rPr>
          <w:rFonts w:ascii="Traditional Arabic" w:hAnsi="Traditional Arabic" w:cs="Traditional Arabic"/>
          <w:sz w:val="20"/>
          <w:lang w:val="en-US" w:bidi="ar-LY"/>
        </w:rPr>
        <w:t>.</w:t>
      </w:r>
    </w:p>
    <w:p w:rsidR="00072FFF" w:rsidRPr="00072FFF" w:rsidRDefault="00072FFF" w:rsidP="00391697">
      <w:pPr>
        <w:pStyle w:val="ListParagraph"/>
        <w:bidi/>
        <w:spacing w:line="240" w:lineRule="auto"/>
        <w:ind w:left="-38"/>
        <w:jc w:val="both"/>
        <w:rPr>
          <w:rFonts w:ascii="Traditional Arabic" w:hAnsi="Traditional Arabic" w:cs="Traditional Arabic"/>
          <w:sz w:val="20"/>
          <w:rtl/>
          <w:lang w:val="en-US" w:bidi="ar-LY"/>
        </w:rPr>
      </w:pPr>
      <w:r w:rsidRPr="00072FFF">
        <w:rPr>
          <w:rFonts w:ascii="Traditional Arabic" w:hAnsi="Traditional Arabic" w:cs="Traditional Arabic"/>
          <w:sz w:val="20"/>
          <w:rtl/>
          <w:lang w:val="en-US" w:bidi="ar-LY"/>
        </w:rPr>
        <w:t>يجب أن يخوض القسم التالي من المقدمة في مزيد من التفاصيل حول الموضوع الأساسي للدراسة بعد تحديد السياق العام للدراسة. من أجل إعطاء القراء صورة واضحة لما هو معروف بالفعل عن هذا الموضوع ، يتضمن هذا القسم من المقدمة مراجعة الأدبيات التي تناقش فيها الدراسات الأخرى التي تناولت مواضيع مماثلة بالتفصيل. الغرض من هذا القسم هو تقديم نظرة عامة شاملة عن الوضع الحالي للمجال ، مما سيساعد في توضيح كيفية بناء بحثك على العمل السابق. يكتسب القراء فهمًا أفضل لعملية التصميم الخاصة بك والخطوات المنطقية التي قادتك إلى صياغة السؤال الأساسي الذي تتناوله دراستك عندما تصف الحالة الحالية للمجال</w:t>
      </w:r>
      <w:r w:rsidRPr="00072FFF">
        <w:rPr>
          <w:rFonts w:ascii="Traditional Arabic" w:hAnsi="Traditional Arabic" w:cs="Traditional Arabic"/>
          <w:sz w:val="20"/>
          <w:lang w:val="en-US" w:bidi="ar-LY"/>
        </w:rPr>
        <w:t>.</w:t>
      </w:r>
    </w:p>
    <w:p w:rsidR="00072FFF" w:rsidRDefault="00072FFF" w:rsidP="00391697">
      <w:pPr>
        <w:pStyle w:val="ListParagraph"/>
        <w:bidi/>
        <w:spacing w:line="240" w:lineRule="auto"/>
        <w:ind w:left="-38"/>
        <w:jc w:val="both"/>
        <w:rPr>
          <w:rFonts w:ascii="Traditional Arabic" w:hAnsi="Traditional Arabic" w:cs="Traditional Arabic"/>
          <w:sz w:val="20"/>
          <w:rtl/>
          <w:lang w:val="en-US" w:bidi="ar-LY"/>
        </w:rPr>
      </w:pPr>
      <w:r w:rsidRPr="00072FFF">
        <w:rPr>
          <w:rFonts w:ascii="Traditional Arabic" w:hAnsi="Traditional Arabic" w:cs="Traditional Arabic"/>
          <w:sz w:val="20"/>
          <w:rtl/>
          <w:lang w:val="en-US" w:bidi="ar-LY"/>
        </w:rPr>
        <w:t>كما ذكرنا سابقًا ، يجب توضيح فراغ معين في فهمنا لقضية أو ظاهرة معينة في هذا المجال من خلال وصف الدراسات السابقة وثيقة الصلة. إن مجرد وصف العمل الذي تم إجراؤه مؤخرًا للتحقيق في الأسئلة ذات الصلة يمكن أن يحقق ذلك في بعض الأحيان ؛ على سبيل المثال ، إذا تمت دراسة عوامل الخطر لمرض ما في السكان الأفارقة والأوروبيين والآسيويين ولكن ليس في السكان الآسيويين ، فإن شرح ما هو معروف عن المرض في هؤلاء السكان سيساعد القراء على فهم لماذا يجب التحقيق في نفس السؤال في السكان الذين لم يتم دراستهم جيدًا. . في حالات أخرى ، قد يكون من المناسب (باحترام) تسليط الضوء على الطرق التي تعزز بها دراستك هذا العمل السابق من خلال الإشارة إلى أوجه القصور أو العيوب في الدراسات المقارنة. يمكنك ، على سبيل المثال ، التأكيد على أهمية دمج خصائص إضافية لتبرير متطلبات النموذج الحسابي الجديد تمامًا الموصوف في دراستك في حالة أن الدراسات السابقة قد طورت نماذج تأخذ في الاعتبار بعض خصائص وليس جميعها. رد فعل معين</w:t>
      </w:r>
      <w:r w:rsidRPr="00072FFF">
        <w:rPr>
          <w:rFonts w:ascii="Traditional Arabic" w:hAnsi="Traditional Arabic" w:cs="Traditional Arabic"/>
          <w:sz w:val="20"/>
          <w:lang w:val="en-US" w:bidi="ar-LY"/>
        </w:rPr>
        <w:t>.</w:t>
      </w:r>
    </w:p>
    <w:p w:rsidR="00502483" w:rsidRPr="00502483" w:rsidRDefault="00502483" w:rsidP="00391697">
      <w:pPr>
        <w:pStyle w:val="ListParagraph"/>
        <w:bidi/>
        <w:spacing w:line="240" w:lineRule="auto"/>
        <w:ind w:left="-38"/>
        <w:jc w:val="both"/>
        <w:rPr>
          <w:rFonts w:ascii="Traditional Arabic" w:hAnsi="Traditional Arabic" w:cs="Traditional Arabic"/>
          <w:sz w:val="8"/>
          <w:szCs w:val="8"/>
          <w:rtl/>
          <w:lang w:val="en-US" w:bidi="ar-LY"/>
        </w:rPr>
      </w:pPr>
    </w:p>
    <w:p w:rsidR="00502483" w:rsidRPr="00072FFF" w:rsidRDefault="00502483" w:rsidP="00391697">
      <w:pPr>
        <w:pStyle w:val="ListParagraph"/>
        <w:bidi/>
        <w:spacing w:line="240" w:lineRule="auto"/>
        <w:ind w:left="-38"/>
        <w:jc w:val="both"/>
        <w:rPr>
          <w:rFonts w:ascii="Traditional Arabic" w:hAnsi="Traditional Arabic" w:cs="Traditional Arabic"/>
          <w:sz w:val="20"/>
          <w:rtl/>
          <w:lang w:val="en-US" w:bidi="ar-LY"/>
        </w:rPr>
      </w:pPr>
      <w:r w:rsidRPr="00072FFF">
        <w:rPr>
          <w:rFonts w:ascii="Traditional Arabic" w:hAnsi="Traditional Arabic" w:cs="Traditional Arabic"/>
          <w:sz w:val="20"/>
          <w:rtl/>
          <w:lang w:val="en-US" w:bidi="ar-LY"/>
        </w:rPr>
        <w:t>إن البيان الواضح للهدف الأساسي للدراسة هو المكون الأخير للمقدمة. قد يكون هذا هو السؤال الشامل الأساسي الذي سعت الدراسة للإجابة عليه في بعض الحالات ؛ قد تكون هذه فرضية رسمية في مواقف أخرى ؛ وقد يكون هذا هدفًا في حالة أخرى. من أجل ضمان أن يكون لدى القراء فهم واضح للغرض المحدد من الدراسة قبل الشروع في القراءة عنها بمزيد من التفصيل في الأقسام التالية ، من الضروري تحديد هدف الدراسة بوضوح ، من الناحية المثالية في الفقرة الأخيرة من المقدمة . لنقل رسالة متماسكة ومتسقة فيما يتعلق بالغرض من الدراسة ، ضع في اعتبارك أن بيان هدف الدراسة هذا يجب أن يعكس بشكل وثيق بيان هدف الدراسة في الملخص</w:t>
      </w:r>
      <w:r w:rsidRPr="00072FFF">
        <w:rPr>
          <w:rFonts w:ascii="Traditional Arabic" w:hAnsi="Traditional Arabic" w:cs="Traditional Arabic"/>
          <w:sz w:val="20"/>
          <w:lang w:val="en-US" w:bidi="ar-LY"/>
        </w:rPr>
        <w:t>.</w:t>
      </w:r>
    </w:p>
    <w:p w:rsidR="00072FFF" w:rsidRDefault="00072FFF" w:rsidP="00391697">
      <w:pPr>
        <w:pStyle w:val="ListParagraph"/>
        <w:bidi/>
        <w:spacing w:line="240" w:lineRule="auto"/>
        <w:ind w:left="-38"/>
        <w:jc w:val="both"/>
        <w:rPr>
          <w:rFonts w:ascii="Traditional Arabic" w:hAnsi="Traditional Arabic" w:cs="Traditional Arabic"/>
          <w:sz w:val="20"/>
          <w:lang w:val="en-US" w:bidi="ar-LY"/>
        </w:rPr>
      </w:pPr>
    </w:p>
    <w:p w:rsidR="00072FFF" w:rsidRDefault="00072FFF" w:rsidP="00391697">
      <w:pPr>
        <w:pStyle w:val="ListParagraph"/>
        <w:bidi/>
        <w:spacing w:line="240" w:lineRule="auto"/>
        <w:ind w:left="-38"/>
        <w:jc w:val="both"/>
        <w:rPr>
          <w:rFonts w:ascii="Traditional Arabic" w:hAnsi="Traditional Arabic" w:cs="Traditional Arabic" w:hint="cs"/>
          <w:sz w:val="20"/>
          <w:rtl/>
          <w:lang w:val="en-US" w:bidi="ar-LY"/>
        </w:rPr>
      </w:pPr>
      <w:r>
        <w:rPr>
          <w:noProof/>
          <w:lang w:val="en-US"/>
        </w:rPr>
        <w:drawing>
          <wp:inline distT="0" distB="0" distL="0" distR="0" wp14:anchorId="15F655D0" wp14:editId="2646CF1A">
            <wp:extent cx="2737831" cy="2465070"/>
            <wp:effectExtent l="0" t="0" r="5715" b="0"/>
            <wp:docPr id="21" name="صورة 21" descr="Hydrographic &amp; Old Maps of Lib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Hydrographic &amp; Old Maps of Libya"/>
                    <pic:cNvPicPr>
                      <a:picLocks noChangeAspect="1" noChangeArrowheads="1"/>
                    </pic:cNvPicPr>
                  </pic:nvPicPr>
                  <pic:blipFill>
                    <a:blip r:embed="rId17">
                      <a:extLst>
                        <a:ext uri="{BEBA8EAE-BF5A-486C-A8C5-ECC9F3942E4B}">
                          <a14:imgProps xmlns:a14="http://schemas.microsoft.com/office/drawing/2010/main">
                            <a14:imgLayer r:embed="rId18">
                              <a14:imgEffect>
                                <a14:sharpenSoften amount="50000"/>
                              </a14:imgEffect>
                              <a14:imgEffect>
                                <a14:saturation sat="66000"/>
                              </a14:imgEffect>
                            </a14:imgLayer>
                          </a14:imgProps>
                        </a:ext>
                        <a:ext uri="{28A0092B-C50C-407E-A947-70E740481C1C}">
                          <a14:useLocalDpi xmlns:a14="http://schemas.microsoft.com/office/drawing/2010/main" val="0"/>
                        </a:ext>
                      </a:extLst>
                    </a:blip>
                    <a:srcRect/>
                    <a:stretch>
                      <a:fillRect/>
                    </a:stretch>
                  </pic:blipFill>
                  <pic:spPr bwMode="auto">
                    <a:xfrm>
                      <a:off x="0" y="0"/>
                      <a:ext cx="2752767" cy="2478518"/>
                    </a:xfrm>
                    <a:prstGeom prst="rect">
                      <a:avLst/>
                    </a:prstGeom>
                    <a:noFill/>
                    <a:ln>
                      <a:noFill/>
                    </a:ln>
                  </pic:spPr>
                </pic:pic>
              </a:graphicData>
            </a:graphic>
          </wp:inline>
        </w:drawing>
      </w:r>
    </w:p>
    <w:p w:rsidR="00072FFF" w:rsidRDefault="00072FFF" w:rsidP="00391697">
      <w:pPr>
        <w:pStyle w:val="ListParagraph"/>
        <w:bidi/>
        <w:spacing w:line="240" w:lineRule="auto"/>
        <w:ind w:left="-38"/>
        <w:jc w:val="both"/>
        <w:rPr>
          <w:rFonts w:ascii="Traditional Arabic" w:hAnsi="Traditional Arabic" w:cs="Traditional Arabic" w:hint="cs"/>
          <w:b/>
          <w:bCs/>
          <w:sz w:val="20"/>
          <w:rtl/>
          <w:lang w:val="en-US" w:bidi="ar-LY"/>
        </w:rPr>
      </w:pPr>
      <w:r w:rsidRPr="00072FFF">
        <w:rPr>
          <w:rFonts w:ascii="Traditional Arabic" w:hAnsi="Traditional Arabic" w:cs="Traditional Arabic" w:hint="cs"/>
          <w:b/>
          <w:bCs/>
          <w:sz w:val="20"/>
          <w:rtl/>
          <w:lang w:val="en-US" w:bidi="ar-LY"/>
        </w:rPr>
        <w:t>شكل رقم (1): خريطة ليبيا</w:t>
      </w:r>
    </w:p>
    <w:p w:rsidR="00072FFF" w:rsidRPr="00072FFF" w:rsidRDefault="00072FFF" w:rsidP="00391697">
      <w:pPr>
        <w:pStyle w:val="ListParagraph"/>
        <w:bidi/>
        <w:spacing w:line="240" w:lineRule="auto"/>
        <w:ind w:left="-38"/>
        <w:jc w:val="both"/>
        <w:rPr>
          <w:rFonts w:ascii="Traditional Arabic" w:hAnsi="Traditional Arabic" w:cs="Traditional Arabic"/>
          <w:b/>
          <w:bCs/>
          <w:sz w:val="20"/>
          <w:rtl/>
          <w:lang w:val="en-US" w:bidi="ar-LY"/>
        </w:rPr>
      </w:pPr>
    </w:p>
    <w:p w:rsidR="00882317" w:rsidRDefault="00072FFF" w:rsidP="00391697">
      <w:pPr>
        <w:pStyle w:val="ListParagraph"/>
        <w:bidi/>
        <w:spacing w:line="240" w:lineRule="auto"/>
        <w:ind w:left="-38"/>
        <w:jc w:val="both"/>
        <w:rPr>
          <w:rFonts w:ascii="Traditional Arabic" w:hAnsi="Traditional Arabic" w:cs="Traditional Arabic"/>
          <w:sz w:val="20"/>
          <w:rtl/>
          <w:lang w:val="en-US" w:bidi="ar-LY"/>
        </w:rPr>
      </w:pPr>
      <w:r w:rsidRPr="00072FFF">
        <w:rPr>
          <w:rFonts w:ascii="Traditional Arabic" w:hAnsi="Traditional Arabic" w:cs="Traditional Arabic"/>
          <w:sz w:val="20"/>
          <w:rtl/>
          <w:lang w:val="en-US" w:bidi="ar-LY"/>
        </w:rPr>
        <w:t>قد تكون الفقرة الموجزة التي تقدم نظرة عامة موجزة للغاية عن النتائج الأولية والاستنتاج العام مناسبة في ختام المقدمة في بعض الحالات. في سياق المعلومات الأساسية المتوفرة في الجزء المتبقي من المقدمة ، يمكن أن تساعد هذه الفقرة الموجزة القراء على تذكر النقاط الرئيسية للدراسة وتوفر إطارًا لفهم باقي النص</w:t>
      </w:r>
      <w:r w:rsidRPr="00072FFF">
        <w:rPr>
          <w:rFonts w:ascii="Traditional Arabic" w:hAnsi="Traditional Arabic" w:cs="Traditional Arabic"/>
          <w:sz w:val="20"/>
          <w:lang w:val="en-US" w:bidi="ar-LY"/>
        </w:rPr>
        <w:t>.</w:t>
      </w:r>
      <w:r w:rsidR="001405F2">
        <w:rPr>
          <w:rFonts w:ascii="Traditional Arabic" w:hAnsi="Traditional Arabic" w:cs="Traditional Arabic" w:hint="cs"/>
          <w:sz w:val="20"/>
          <w:rtl/>
          <w:lang w:val="en-US" w:bidi="ar-LY"/>
        </w:rPr>
        <w:t xml:space="preserve"> </w:t>
      </w:r>
      <w:r w:rsidRPr="00072FFF">
        <w:rPr>
          <w:rFonts w:ascii="Traditional Arabic" w:hAnsi="Traditional Arabic" w:cs="Traditional Arabic"/>
          <w:sz w:val="20"/>
          <w:lang w:val="en-US" w:bidi="ar-LY"/>
        </w:rPr>
        <w:t xml:space="preserve"> </w:t>
      </w:r>
      <w:r w:rsidRPr="00072FFF">
        <w:rPr>
          <w:rFonts w:ascii="Traditional Arabic" w:hAnsi="Traditional Arabic" w:cs="Traditional Arabic"/>
          <w:sz w:val="20"/>
          <w:rtl/>
          <w:lang w:val="en-US" w:bidi="ar-LY"/>
        </w:rPr>
        <w:t>باختصار ، تزود المقدمة المكتوبة جيدًا القراء بجميع المعلومات التي يحتاجونها لفهم سبب إجرائك لدراستك ، وكيف تختلف عن الدراسات الأخرى ذات الطبيعة المماثلة ، ولماذا تكون النتائج مثيرة للاهتمام وهامة. هذا يحدد نغمة ورقتك.</w:t>
      </w:r>
    </w:p>
    <w:p w:rsidR="00072FFF" w:rsidRPr="00502483" w:rsidRDefault="00072FFF" w:rsidP="00391697">
      <w:pPr>
        <w:pStyle w:val="ListParagraph"/>
        <w:bidi/>
        <w:spacing w:line="240" w:lineRule="auto"/>
        <w:ind w:left="-38"/>
        <w:jc w:val="both"/>
        <w:rPr>
          <w:rFonts w:ascii="Traditional Arabic" w:hAnsi="Traditional Arabic" w:cs="Traditional Arabic"/>
          <w:sz w:val="36"/>
          <w:szCs w:val="36"/>
          <w:rtl/>
          <w:lang w:val="en-US" w:bidi="ar-LY"/>
        </w:rPr>
      </w:pPr>
    </w:p>
    <w:p w:rsidR="006E6C55" w:rsidRPr="006E6C55" w:rsidRDefault="00882317" w:rsidP="00391697">
      <w:pPr>
        <w:pStyle w:val="Els-body-text"/>
        <w:pBdr>
          <w:bottom w:val="single" w:sz="8" w:space="1" w:color="auto"/>
        </w:pBdr>
        <w:bidi/>
        <w:spacing w:line="240" w:lineRule="auto"/>
        <w:ind w:right="284" w:firstLine="0"/>
        <w:rPr>
          <w:rFonts w:ascii="Traditional Arabic" w:hAnsi="Traditional Arabic" w:cs="Traditional Arabic"/>
          <w:b/>
          <w:bCs/>
          <w:sz w:val="20"/>
          <w:rtl/>
        </w:rPr>
      </w:pPr>
      <w:r w:rsidRPr="001405F2">
        <w:rPr>
          <w:rFonts w:ascii="Traditional Arabic" w:hAnsi="Traditional Arabic" w:cs="Traditional Arabic"/>
          <w:b/>
          <w:bCs/>
          <w:sz w:val="24"/>
          <w:szCs w:val="24"/>
          <w:rtl/>
        </w:rPr>
        <w:t>المواد و</w:t>
      </w:r>
      <w:r w:rsidRPr="001405F2">
        <w:rPr>
          <w:rFonts w:ascii="Traditional Arabic" w:hAnsi="Traditional Arabic" w:cs="Traditional Arabic" w:hint="cs"/>
          <w:b/>
          <w:bCs/>
          <w:sz w:val="24"/>
          <w:szCs w:val="24"/>
          <w:rtl/>
          <w:lang w:bidi="ar-LY"/>
        </w:rPr>
        <w:t>ال</w:t>
      </w:r>
      <w:r w:rsidRPr="001405F2">
        <w:rPr>
          <w:rFonts w:ascii="Traditional Arabic" w:hAnsi="Traditional Arabic" w:cs="Traditional Arabic"/>
          <w:b/>
          <w:bCs/>
          <w:sz w:val="24"/>
          <w:szCs w:val="24"/>
          <w:rtl/>
        </w:rPr>
        <w:t>طرق</w:t>
      </w:r>
      <w:r w:rsidRPr="006E6C55">
        <w:rPr>
          <w:rFonts w:ascii="Traditional Arabic" w:hAnsi="Traditional Arabic" w:cs="Traditional Arabic"/>
          <w:b/>
          <w:bCs/>
          <w:sz w:val="20"/>
          <w:rtl/>
          <w:lang w:bidi="ar-LY"/>
        </w:rPr>
        <w:t>:</w:t>
      </w:r>
      <w:r w:rsidR="006E6C55" w:rsidRPr="006E6C55">
        <w:rPr>
          <w:rFonts w:ascii="Traditional Arabic" w:hAnsi="Traditional Arabic" w:cs="Traditional Arabic"/>
          <w:b/>
          <w:bCs/>
          <w:sz w:val="20"/>
          <w:lang w:bidi="ar-LY"/>
        </w:rPr>
        <w:t xml:space="preserve">  </w:t>
      </w:r>
      <w:r w:rsidR="006E6C55" w:rsidRPr="006E6C55">
        <w:rPr>
          <w:rFonts w:ascii="Traditional Arabic" w:hAnsi="Traditional Arabic" w:cs="Traditional Arabic"/>
          <w:b/>
          <w:bCs/>
          <w:sz w:val="20"/>
        </w:rPr>
        <w:t>Font</w:t>
      </w:r>
      <w:r w:rsidR="006E6C55">
        <w:rPr>
          <w:rFonts w:ascii="Traditional Arabic" w:hAnsi="Traditional Arabic" w:cs="Traditional Arabic" w:hint="cs"/>
          <w:b/>
          <w:bCs/>
          <w:sz w:val="20"/>
          <w:rtl/>
        </w:rPr>
        <w:t xml:space="preserve"> 12</w:t>
      </w:r>
      <w:r w:rsidR="006E6C55" w:rsidRPr="006E6C55">
        <w:rPr>
          <w:rFonts w:ascii="Traditional Arabic" w:hAnsi="Traditional Arabic" w:cs="Traditional Arabic"/>
          <w:b/>
          <w:bCs/>
          <w:sz w:val="20"/>
        </w:rPr>
        <w:t xml:space="preserve"> (Traditional Arabic) and Size </w:t>
      </w:r>
    </w:p>
    <w:p w:rsidR="006E6C55" w:rsidRPr="006E6C55" w:rsidRDefault="006E6C55" w:rsidP="00391697">
      <w:pPr>
        <w:bidi/>
        <w:spacing w:line="240" w:lineRule="auto"/>
        <w:jc w:val="both"/>
        <w:rPr>
          <w:rFonts w:asciiTheme="majorBidi" w:hAnsiTheme="majorBidi" w:cstheme="majorBidi"/>
          <w:color w:val="002060"/>
          <w:sz w:val="20"/>
          <w:lang w:val="en-US"/>
        </w:rPr>
      </w:pPr>
      <w:r w:rsidRPr="006E6C55">
        <w:rPr>
          <w:rFonts w:asciiTheme="majorBidi" w:hAnsiTheme="majorBidi" w:cstheme="majorBidi"/>
          <w:color w:val="002060"/>
          <w:sz w:val="20"/>
          <w:lang w:val="en-US"/>
        </w:rPr>
        <w:t>Font (</w:t>
      </w:r>
      <w:r w:rsidRPr="006E6C55">
        <w:rPr>
          <w:rFonts w:asciiTheme="majorBidi" w:hAnsiTheme="majorBidi" w:cstheme="majorBidi"/>
          <w:i/>
          <w:iCs/>
          <w:color w:val="002060"/>
          <w:sz w:val="20"/>
          <w:lang w:val="en-US"/>
        </w:rPr>
        <w:t>Traditional Arabic</w:t>
      </w:r>
      <w:r w:rsidRPr="006E6C55">
        <w:rPr>
          <w:rFonts w:asciiTheme="majorBidi" w:hAnsiTheme="majorBidi" w:cstheme="majorBidi"/>
          <w:color w:val="002060"/>
          <w:sz w:val="20"/>
          <w:lang w:val="en-US"/>
        </w:rPr>
        <w:t>) and Size 10</w:t>
      </w:r>
    </w:p>
    <w:p w:rsidR="00646F3B" w:rsidRPr="006E6C55" w:rsidRDefault="00646F3B" w:rsidP="00391697">
      <w:pPr>
        <w:bidi/>
        <w:spacing w:line="240" w:lineRule="auto"/>
        <w:jc w:val="both"/>
        <w:rPr>
          <w:rFonts w:asciiTheme="majorBidi" w:hAnsiTheme="majorBidi" w:cstheme="majorBidi"/>
          <w:color w:val="002060"/>
          <w:sz w:val="20"/>
          <w:lang w:val="en-US"/>
        </w:rPr>
      </w:pPr>
    </w:p>
    <w:p w:rsidR="003D32A2" w:rsidRPr="003D32A2" w:rsidRDefault="003D32A2" w:rsidP="00391697">
      <w:pPr>
        <w:pStyle w:val="Els-body-text"/>
        <w:bidi/>
        <w:spacing w:line="240" w:lineRule="auto"/>
        <w:rPr>
          <w:rFonts w:ascii="Traditional Arabic" w:eastAsia="Times New Roman" w:hAnsi="Traditional Arabic" w:cs="Traditional Arabic" w:hint="cs"/>
          <w:sz w:val="20"/>
          <w:rtl/>
          <w:lang w:bidi="ar-LY"/>
        </w:rPr>
      </w:pPr>
      <w:r w:rsidRPr="003D32A2">
        <w:rPr>
          <w:rFonts w:ascii="Traditional Arabic" w:eastAsia="Times New Roman" w:hAnsi="Traditional Arabic" w:cs="Traditional Arabic"/>
          <w:sz w:val="20"/>
          <w:rtl/>
          <w:lang w:bidi="ar-LY"/>
        </w:rPr>
        <w:t>قسم الأساليب سهل الكتابة ، لكنه يتطلب الكثير من التفاصيل الفنية ، لذلك قد يستغرق وقتًا طويلاً للكتابة. سوف تصف كيف أجريت دراستك في هذا القسم. من الأهمية بمكان للقراء والمراجعين أن يكون هذا القسم واضحًا وكاملاً. سيعطي محررو المجلات والمراجعون الأقران على حد سواء هذا القسم وزنًا كبيرًا أثناء عملية مراجعة الأقران. من أجل أن يثق القراء بنتائج بحثك ، سيحتاجون أيضًا إلى تأكيدات بشأن كيفية إجرائك لها. بعبارة أخرى ، سيستخدم باحثون آخرون المعلومات التي تقدمها في قسم الأساليب الخاصة بك لتحديد ما إذا كانت نتائجك واستنتاجاتك صحيحة.</w:t>
      </w:r>
    </w:p>
    <w:p w:rsidR="003D32A2" w:rsidRPr="003D32A2" w:rsidRDefault="003D32A2" w:rsidP="00391697">
      <w:pPr>
        <w:pStyle w:val="Els-body-text"/>
        <w:bidi/>
        <w:spacing w:line="240" w:lineRule="auto"/>
        <w:rPr>
          <w:rFonts w:ascii="Traditional Arabic" w:eastAsia="Times New Roman" w:hAnsi="Traditional Arabic" w:cs="Traditional Arabic"/>
          <w:sz w:val="20"/>
          <w:lang w:bidi="ar-LY"/>
        </w:rPr>
      </w:pPr>
      <w:r w:rsidRPr="003D32A2">
        <w:rPr>
          <w:rFonts w:ascii="Traditional Arabic" w:eastAsia="Times New Roman" w:hAnsi="Traditional Arabic" w:cs="Traditional Arabic"/>
          <w:sz w:val="20"/>
          <w:rtl/>
          <w:lang w:bidi="ar-LY"/>
        </w:rPr>
        <w:t>يجب وصف تصميم البحث الذي اخترته. صف سبب اختيارك لهذا التصميم وكيف سيسهل تحقيق أهداف دراستك من خلال ربطه بأهداف المشروع. في مقالة نفسية ، على سبيل المثال ، يصف كروفورد ولوبرينزي (2019) تصميمهما.</w:t>
      </w:r>
    </w:p>
    <w:p w:rsidR="003D32A2" w:rsidRPr="003D32A2" w:rsidRDefault="003D32A2" w:rsidP="00391697">
      <w:pPr>
        <w:pStyle w:val="Els-body-text"/>
        <w:bidi/>
        <w:spacing w:line="240" w:lineRule="auto"/>
        <w:rPr>
          <w:rFonts w:ascii="Traditional Arabic" w:eastAsia="Times New Roman" w:hAnsi="Traditional Arabic" w:cs="Traditional Arabic"/>
          <w:sz w:val="20"/>
          <w:lang w:bidi="ar-LY"/>
        </w:rPr>
      </w:pPr>
      <w:r w:rsidRPr="003D32A2">
        <w:rPr>
          <w:rFonts w:ascii="Traditional Arabic" w:eastAsia="Times New Roman" w:hAnsi="Traditional Arabic" w:cs="Traditional Arabic"/>
          <w:sz w:val="20"/>
          <w:rtl/>
          <w:lang w:bidi="ar-LY"/>
        </w:rPr>
        <w:t xml:space="preserve">قدم وصفًا للأشخاص الذين شاركوا في دراستك. يجب تضمين أي معلومات سكانية ذات صلة ببحثك. على سبيل المثال ، إذا كان العمر عاملاً في دراستك ، فقدم بيانات حول كيفية توزيع المشاركين بين الفئات العمرية المختلفة. عندما يتعلق الأمر بعرض البيانات الديموغرافية ، يمكن أن تكون الجداول مفيدة للغاية. هل استخدمت عينة ملائمة ، أو عينة مختارة ، أو عينة عشوائية؟ صف كيف تتوافق طريقة أخذ العينات التي استخدمتها مع أسئلة البحث الخاصة بك وسبب ملاءمتها للدراسة. </w:t>
      </w:r>
      <w:r w:rsidRPr="003D32A2">
        <w:rPr>
          <w:rFonts w:ascii="Traditional Arabic" w:eastAsia="Times New Roman" w:hAnsi="Traditional Arabic" w:cs="Traditional Arabic"/>
          <w:sz w:val="20"/>
          <w:lang w:bidi="ar-LY"/>
        </w:rPr>
        <w:t>Holm et al</w:t>
      </w:r>
      <w:r w:rsidRPr="003D32A2">
        <w:rPr>
          <w:rFonts w:ascii="Traditional Arabic" w:eastAsia="Times New Roman" w:hAnsi="Traditional Arabic" w:cs="Traditional Arabic"/>
          <w:sz w:val="20"/>
          <w:rtl/>
          <w:lang w:bidi="ar-LY"/>
        </w:rPr>
        <w:t xml:space="preserve">. ، على سبيل المثال ، في دراستهم ، "تأثير </w:t>
      </w:r>
      <w:r w:rsidRPr="003D32A2">
        <w:rPr>
          <w:rFonts w:ascii="Traditional Arabic" w:eastAsia="Times New Roman" w:hAnsi="Traditional Arabic" w:cs="Traditional Arabic"/>
          <w:sz w:val="20"/>
          <w:lang w:bidi="ar-LY"/>
        </w:rPr>
        <w:t>Big-fish-little-pond</w:t>
      </w:r>
      <w:r w:rsidRPr="003D32A2">
        <w:rPr>
          <w:rFonts w:ascii="Traditional Arabic" w:eastAsia="Times New Roman" w:hAnsi="Traditional Arabic" w:cs="Traditional Arabic"/>
          <w:sz w:val="20"/>
          <w:rtl/>
          <w:lang w:bidi="ar-LY"/>
        </w:rPr>
        <w:t xml:space="preserve"> على عواطف الإنجاز فيما يتعلق بأداء الرياضيات والجنس ،" 2020) يعرض معلومات ديموغرافية مهمة حول المشاركين في الجدول.</w:t>
      </w:r>
    </w:p>
    <w:p w:rsidR="003D32A2" w:rsidRPr="003D32A2" w:rsidRDefault="003D32A2" w:rsidP="00391697">
      <w:pPr>
        <w:pStyle w:val="Els-body-text"/>
        <w:bidi/>
        <w:spacing w:line="240" w:lineRule="auto"/>
        <w:rPr>
          <w:rFonts w:ascii="Traditional Arabic" w:eastAsia="Times New Roman" w:hAnsi="Traditional Arabic" w:cs="Traditional Arabic"/>
          <w:sz w:val="20"/>
          <w:lang w:bidi="ar-LY"/>
        </w:rPr>
      </w:pPr>
      <w:r w:rsidRPr="003D32A2">
        <w:rPr>
          <w:rFonts w:ascii="Traditional Arabic" w:eastAsia="Times New Roman" w:hAnsi="Traditional Arabic" w:cs="Traditional Arabic"/>
          <w:sz w:val="20"/>
          <w:rtl/>
          <w:lang w:bidi="ar-LY"/>
        </w:rPr>
        <w:t xml:space="preserve">قدم شرحًا لكيفية جمع البيانات. قم بتضمين أي تدابير تم اتخاذها. يجب أن تحتوي جميع أدوات البحث الخاصة بك على معلومات حول صحتها وموثوقيتها. قدم وصفًا لأي مواد </w:t>
      </w:r>
      <w:r w:rsidRPr="003D32A2">
        <w:rPr>
          <w:rFonts w:ascii="Traditional Arabic" w:eastAsia="Times New Roman" w:hAnsi="Traditional Arabic" w:cs="Traditional Arabic"/>
          <w:sz w:val="20"/>
          <w:rtl/>
          <w:lang w:bidi="ar-LY"/>
        </w:rPr>
        <w:lastRenderedPageBreak/>
        <w:t>مستخدمة في الدراسة. أخيرًا وليس آخرًا ، قم بسرد الخطوات بالترتيب الذي تم اتخاذها في الإجراء. قم دائمًا بتضمين تفاصيل حول أي تدابير تم اتخاذها لمنع التحيز والتهديدات لصلاحية الدراسة.</w:t>
      </w:r>
    </w:p>
    <w:p w:rsidR="003D32A2" w:rsidRPr="003D32A2" w:rsidRDefault="003D32A2" w:rsidP="00391697">
      <w:pPr>
        <w:pStyle w:val="Els-body-text"/>
        <w:bidi/>
        <w:spacing w:line="240" w:lineRule="auto"/>
        <w:rPr>
          <w:rFonts w:ascii="Traditional Arabic" w:eastAsia="Times New Roman" w:hAnsi="Traditional Arabic" w:cs="Traditional Arabic"/>
          <w:sz w:val="20"/>
          <w:lang w:bidi="ar-LY"/>
        </w:rPr>
      </w:pPr>
      <w:r w:rsidRPr="003D32A2">
        <w:rPr>
          <w:rFonts w:ascii="Traditional Arabic" w:eastAsia="Times New Roman" w:hAnsi="Traditional Arabic" w:cs="Traditional Arabic"/>
          <w:sz w:val="20"/>
          <w:rtl/>
          <w:lang w:bidi="ar-LY"/>
        </w:rPr>
        <w:t>صف عملية تحليل البيانات الخاصة بك. قم بتضمين وصف لأي تحليل طاقة أجريته والاختبارات الإحصائية التي استخدمتها. يصف كروفورد ولوبرينزي (2019) تحليلاتهم الإحصائية في الورقة المذكورة أعلاه.</w:t>
      </w:r>
    </w:p>
    <w:p w:rsidR="003D32A2" w:rsidRPr="001405F2" w:rsidRDefault="003D32A2" w:rsidP="00391697">
      <w:pPr>
        <w:pStyle w:val="Els-body-text"/>
        <w:bidi/>
        <w:spacing w:line="240" w:lineRule="auto"/>
        <w:rPr>
          <w:rFonts w:ascii="Traditional Arabic" w:eastAsia="Times New Roman" w:hAnsi="Traditional Arabic" w:cs="Traditional Arabic"/>
          <w:sz w:val="10"/>
          <w:szCs w:val="10"/>
          <w:lang w:bidi="ar-LY"/>
        </w:rPr>
      </w:pPr>
      <w:r w:rsidRPr="003D32A2">
        <w:rPr>
          <w:rFonts w:ascii="Traditional Arabic" w:eastAsia="Times New Roman" w:hAnsi="Traditional Arabic" w:cs="Traditional Arabic"/>
          <w:sz w:val="20"/>
          <w:rtl/>
          <w:lang w:bidi="ar-LY"/>
        </w:rPr>
        <w:t xml:space="preserve"> </w:t>
      </w:r>
    </w:p>
    <w:p w:rsidR="003D32A2" w:rsidRPr="003D32A2" w:rsidRDefault="003D32A2" w:rsidP="00391697">
      <w:pPr>
        <w:pStyle w:val="Els-body-text"/>
        <w:bidi/>
        <w:spacing w:line="240" w:lineRule="auto"/>
        <w:rPr>
          <w:rFonts w:ascii="Traditional Arabic" w:eastAsia="Times New Roman" w:hAnsi="Traditional Arabic" w:cs="Traditional Arabic"/>
          <w:sz w:val="20"/>
          <w:lang w:bidi="ar-LY"/>
        </w:rPr>
      </w:pPr>
      <w:r w:rsidRPr="003D32A2">
        <w:rPr>
          <w:rFonts w:ascii="Traditional Arabic" w:eastAsia="Times New Roman" w:hAnsi="Traditional Arabic" w:cs="Traditional Arabic"/>
          <w:sz w:val="20"/>
          <w:rtl/>
          <w:lang w:bidi="ar-LY"/>
        </w:rPr>
        <w:t xml:space="preserve">تم استخدام </w:t>
      </w:r>
      <w:r w:rsidRPr="003D32A2">
        <w:rPr>
          <w:rFonts w:ascii="Traditional Arabic" w:eastAsia="Times New Roman" w:hAnsi="Traditional Arabic" w:cs="Traditional Arabic"/>
          <w:sz w:val="20"/>
          <w:lang w:bidi="ar-LY"/>
        </w:rPr>
        <w:t>JASP</w:t>
      </w:r>
      <w:r w:rsidRPr="003D32A2">
        <w:rPr>
          <w:rFonts w:ascii="Traditional Arabic" w:eastAsia="Times New Roman" w:hAnsi="Traditional Arabic" w:cs="Traditional Arabic"/>
          <w:sz w:val="20"/>
          <w:rtl/>
          <w:lang w:bidi="ar-LY"/>
        </w:rPr>
        <w:t xml:space="preserve"> (الإصدار 0.9.1 ؛ </w:t>
      </w:r>
      <w:r w:rsidRPr="003D32A2">
        <w:rPr>
          <w:rFonts w:ascii="Traditional Arabic" w:eastAsia="Times New Roman" w:hAnsi="Traditional Arabic" w:cs="Traditional Arabic"/>
          <w:sz w:val="20"/>
          <w:lang w:bidi="ar-LY"/>
        </w:rPr>
        <w:t xml:space="preserve">IBM SPSS </w:t>
      </w:r>
      <w:r w:rsidRPr="003D32A2">
        <w:rPr>
          <w:rFonts w:ascii="Traditional Arabic" w:eastAsia="Times New Roman" w:hAnsi="Traditional Arabic" w:cs="Traditional Arabic"/>
          <w:sz w:val="20"/>
          <w:rtl/>
          <w:lang w:bidi="ar-LY"/>
        </w:rPr>
        <w:t xml:space="preserve">، </w:t>
      </w:r>
      <w:r w:rsidRPr="003D32A2">
        <w:rPr>
          <w:rFonts w:ascii="Traditional Arabic" w:eastAsia="Times New Roman" w:hAnsi="Traditional Arabic" w:cs="Traditional Arabic"/>
          <w:sz w:val="20"/>
          <w:lang w:bidi="ar-LY"/>
        </w:rPr>
        <w:t xml:space="preserve">Armonk </w:t>
      </w:r>
      <w:r w:rsidRPr="003D32A2">
        <w:rPr>
          <w:rFonts w:ascii="Traditional Arabic" w:eastAsia="Times New Roman" w:hAnsi="Traditional Arabic" w:cs="Traditional Arabic"/>
          <w:sz w:val="20"/>
          <w:rtl/>
          <w:lang w:bidi="ar-LY"/>
        </w:rPr>
        <w:t xml:space="preserve">، </w:t>
      </w:r>
      <w:r w:rsidRPr="003D32A2">
        <w:rPr>
          <w:rFonts w:ascii="Traditional Arabic" w:eastAsia="Times New Roman" w:hAnsi="Traditional Arabic" w:cs="Traditional Arabic"/>
          <w:sz w:val="20"/>
          <w:lang w:bidi="ar-LY"/>
        </w:rPr>
        <w:t>NY</w:t>
      </w:r>
      <w:r w:rsidRPr="003D32A2">
        <w:rPr>
          <w:rFonts w:ascii="Traditional Arabic" w:eastAsia="Times New Roman" w:hAnsi="Traditional Arabic" w:cs="Traditional Arabic"/>
          <w:sz w:val="20"/>
          <w:rtl/>
          <w:lang w:bidi="ar-LY"/>
        </w:rPr>
        <w:t xml:space="preserve"> ، الولايات المتحدة الأمريكية) أو </w:t>
      </w:r>
      <w:r w:rsidRPr="003D32A2">
        <w:rPr>
          <w:rFonts w:ascii="Traditional Arabic" w:eastAsia="Times New Roman" w:hAnsi="Traditional Arabic" w:cs="Traditional Arabic"/>
          <w:sz w:val="20"/>
          <w:lang w:bidi="ar-LY"/>
        </w:rPr>
        <w:t>SPSS</w:t>
      </w:r>
      <w:r w:rsidRPr="003D32A2">
        <w:rPr>
          <w:rFonts w:ascii="Traditional Arabic" w:eastAsia="Times New Roman" w:hAnsi="Traditional Arabic" w:cs="Traditional Arabic"/>
          <w:sz w:val="20"/>
          <w:rtl/>
          <w:lang w:bidi="ar-LY"/>
        </w:rPr>
        <w:t xml:space="preserve"> (الإصدار 23 ، </w:t>
      </w:r>
      <w:r w:rsidRPr="003D32A2">
        <w:rPr>
          <w:rFonts w:ascii="Traditional Arabic" w:eastAsia="Times New Roman" w:hAnsi="Traditional Arabic" w:cs="Traditional Arabic"/>
          <w:sz w:val="20"/>
          <w:lang w:bidi="ar-LY"/>
        </w:rPr>
        <w:t>IBM SPSS</w:t>
      </w:r>
      <w:r w:rsidRPr="003D32A2">
        <w:rPr>
          <w:rFonts w:ascii="Traditional Arabic" w:eastAsia="Times New Roman" w:hAnsi="Traditional Arabic" w:cs="Traditional Arabic"/>
          <w:sz w:val="20"/>
          <w:rtl/>
          <w:lang w:bidi="ar-LY"/>
        </w:rPr>
        <w:t>) لجميع التحليلات. هولندا). تم إجراء الحسابات لتحليلات بايزي ومتكررة. بالنسبة للتحليلات المتكررة ، تمت مقارنة نتائج الذاكرة للظروف الضابطة والمعتدلة والقوية باستخدام تحليل المقاييس المتكررة للتباين (</w:t>
      </w:r>
      <w:r w:rsidRPr="003D32A2">
        <w:rPr>
          <w:rFonts w:ascii="Traditional Arabic" w:eastAsia="Times New Roman" w:hAnsi="Traditional Arabic" w:cs="Traditional Arabic"/>
          <w:sz w:val="20"/>
          <w:lang w:bidi="ar-LY"/>
        </w:rPr>
        <w:t>RM-ANOVA</w:t>
      </w:r>
      <w:r w:rsidRPr="003D32A2">
        <w:rPr>
          <w:rFonts w:ascii="Traditional Arabic" w:eastAsia="Times New Roman" w:hAnsi="Traditional Arabic" w:cs="Traditional Arabic"/>
          <w:sz w:val="20"/>
          <w:rtl/>
          <w:lang w:bidi="ar-LY"/>
        </w:rPr>
        <w:t xml:space="preserve">). تم استخدام تحليلات </w:t>
      </w:r>
      <w:r w:rsidRPr="003D32A2">
        <w:rPr>
          <w:rFonts w:ascii="Traditional Arabic" w:eastAsia="Times New Roman" w:hAnsi="Traditional Arabic" w:cs="Traditional Arabic"/>
          <w:sz w:val="20"/>
          <w:lang w:bidi="ar-LY"/>
        </w:rPr>
        <w:t>Bayesian RM-ANOVA</w:t>
      </w:r>
      <w:r w:rsidRPr="003D32A2">
        <w:rPr>
          <w:rFonts w:ascii="Traditional Arabic" w:eastAsia="Times New Roman" w:hAnsi="Traditional Arabic" w:cs="Traditional Arabic"/>
          <w:sz w:val="20"/>
          <w:rtl/>
          <w:lang w:bidi="ar-LY"/>
        </w:rPr>
        <w:t xml:space="preserve"> بالإضافة إلى هذه التحليلات المتكررة لأن تحليلات </w:t>
      </w:r>
      <w:r w:rsidRPr="003D32A2">
        <w:rPr>
          <w:rFonts w:ascii="Traditional Arabic" w:eastAsia="Times New Roman" w:hAnsi="Traditional Arabic" w:cs="Traditional Arabic"/>
          <w:sz w:val="20"/>
          <w:lang w:bidi="ar-LY"/>
        </w:rPr>
        <w:t>Bayesian</w:t>
      </w:r>
      <w:r w:rsidRPr="003D32A2">
        <w:rPr>
          <w:rFonts w:ascii="Traditional Arabic" w:eastAsia="Times New Roman" w:hAnsi="Traditional Arabic" w:cs="Traditional Arabic"/>
          <w:sz w:val="20"/>
          <w:rtl/>
          <w:lang w:bidi="ar-LY"/>
        </w:rPr>
        <w:t xml:space="preserve"> لا تفترض أحجام عينات كبيرة ، ومن الممكن عادةً تحليل أحجام عينات أصغر دون التضحية بالقدرة أو الدقة. تم الإبلاغ عن عوامل بايز (</w:t>
      </w:r>
      <w:r w:rsidRPr="003D32A2">
        <w:rPr>
          <w:rFonts w:ascii="Traditional Arabic" w:eastAsia="Times New Roman" w:hAnsi="Traditional Arabic" w:cs="Traditional Arabic"/>
          <w:sz w:val="20"/>
          <w:lang w:bidi="ar-LY"/>
        </w:rPr>
        <w:t>BF</w:t>
      </w:r>
      <w:r w:rsidRPr="003D32A2">
        <w:rPr>
          <w:rFonts w:ascii="Traditional Arabic" w:eastAsia="Times New Roman" w:hAnsi="Traditional Arabic" w:cs="Traditional Arabic"/>
          <w:sz w:val="20"/>
          <w:rtl/>
          <w:lang w:bidi="ar-LY"/>
        </w:rPr>
        <w:t xml:space="preserve">) لـ </w:t>
      </w:r>
      <w:r w:rsidRPr="003D32A2">
        <w:rPr>
          <w:rFonts w:ascii="Traditional Arabic" w:eastAsia="Times New Roman" w:hAnsi="Traditional Arabic" w:cs="Traditional Arabic"/>
          <w:sz w:val="20"/>
          <w:lang w:bidi="ar-LY"/>
        </w:rPr>
        <w:t>Bayesian RM-ANOVA</w:t>
      </w:r>
      <w:r w:rsidRPr="003D32A2">
        <w:rPr>
          <w:rFonts w:ascii="Traditional Arabic" w:eastAsia="Times New Roman" w:hAnsi="Traditional Arabic" w:cs="Traditional Arabic"/>
          <w:sz w:val="20"/>
          <w:rtl/>
          <w:lang w:bidi="ar-LY"/>
        </w:rPr>
        <w:t xml:space="preserve"> ، ويشير </w:t>
      </w:r>
      <w:r w:rsidRPr="003D32A2">
        <w:rPr>
          <w:rFonts w:ascii="Traditional Arabic" w:eastAsia="Times New Roman" w:hAnsi="Traditional Arabic" w:cs="Traditional Arabic"/>
          <w:sz w:val="20"/>
          <w:lang w:bidi="ar-LY"/>
        </w:rPr>
        <w:t>BF</w:t>
      </w:r>
      <w:r w:rsidRPr="003D32A2">
        <w:rPr>
          <w:rFonts w:ascii="Traditional Arabic" w:eastAsia="Times New Roman" w:hAnsi="Traditional Arabic" w:cs="Traditional Arabic"/>
          <w:sz w:val="20"/>
          <w:rtl/>
          <w:lang w:bidi="ar-LY"/>
        </w:rPr>
        <w:t xml:space="preserve"> أكبر من 3.0 إلى دعم كبير للفرضية البديلة. تم استخدام مستوى ألفا بدهي من 0.05 لتحديد الأهمية الإحصائية للتحليلات المتكررة. ص 295)</w:t>
      </w:r>
    </w:p>
    <w:p w:rsidR="003D32A2" w:rsidRPr="003D32A2" w:rsidRDefault="003D32A2" w:rsidP="00391697">
      <w:pPr>
        <w:pStyle w:val="Els-body-text"/>
        <w:bidi/>
        <w:spacing w:line="240" w:lineRule="auto"/>
        <w:rPr>
          <w:rFonts w:ascii="Traditional Arabic" w:eastAsia="Times New Roman" w:hAnsi="Traditional Arabic" w:cs="Traditional Arabic"/>
          <w:sz w:val="20"/>
          <w:lang w:bidi="ar-LY"/>
        </w:rPr>
      </w:pPr>
      <w:r w:rsidRPr="003D32A2">
        <w:rPr>
          <w:rFonts w:ascii="Traditional Arabic" w:eastAsia="Times New Roman" w:hAnsi="Traditional Arabic" w:cs="Traditional Arabic"/>
          <w:sz w:val="20"/>
          <w:rtl/>
          <w:lang w:bidi="ar-LY"/>
        </w:rPr>
        <w:t xml:space="preserve"> </w:t>
      </w:r>
    </w:p>
    <w:p w:rsidR="003D32A2" w:rsidRPr="003D32A2" w:rsidRDefault="003D32A2" w:rsidP="00391697">
      <w:pPr>
        <w:pStyle w:val="Els-body-text"/>
        <w:bidi/>
        <w:spacing w:line="240" w:lineRule="auto"/>
        <w:rPr>
          <w:rFonts w:ascii="Traditional Arabic" w:eastAsia="Times New Roman" w:hAnsi="Traditional Arabic" w:cs="Traditional Arabic"/>
          <w:sz w:val="20"/>
          <w:lang w:bidi="ar-LY"/>
        </w:rPr>
      </w:pPr>
      <w:r w:rsidRPr="003D32A2">
        <w:rPr>
          <w:rFonts w:ascii="Traditional Arabic" w:eastAsia="Times New Roman" w:hAnsi="Traditional Arabic" w:cs="Traditional Arabic"/>
          <w:sz w:val="20"/>
          <w:rtl/>
          <w:lang w:bidi="ar-LY"/>
        </w:rPr>
        <w:t>1. عند كتابة قسم الأساليب ، من الجيد أن تحدده وتضيف معلومات أثناء مواكبة مشروعك البحثي. على هذا المنوال ، ستتمتع بمجالات قوة جادة عندما تأتي لتأليف ورقتك العلمية. يمكنك تحرير وتحديث أجزاء من هذا القسم من الاقتراح إذا كانت ورقتك هي نتيجة البحث الذي قدمت اقتراحًا بشأنه.</w:t>
      </w:r>
    </w:p>
    <w:p w:rsidR="003D32A2" w:rsidRPr="003D32A2" w:rsidRDefault="003D32A2" w:rsidP="00391697">
      <w:pPr>
        <w:pStyle w:val="Els-body-text"/>
        <w:bidi/>
        <w:spacing w:line="240" w:lineRule="auto"/>
        <w:rPr>
          <w:rFonts w:ascii="Traditional Arabic" w:eastAsia="Times New Roman" w:hAnsi="Traditional Arabic" w:cs="Traditional Arabic"/>
          <w:sz w:val="20"/>
          <w:lang w:bidi="ar-LY"/>
        </w:rPr>
      </w:pPr>
      <w:r w:rsidRPr="003D32A2">
        <w:rPr>
          <w:rFonts w:ascii="Traditional Arabic" w:eastAsia="Times New Roman" w:hAnsi="Traditional Arabic" w:cs="Traditional Arabic"/>
          <w:sz w:val="20"/>
          <w:rtl/>
          <w:lang w:bidi="ar-LY"/>
        </w:rPr>
        <w:t>2. تخطيط هذا القسم مهم جدا. تريد أن تجعل من السهل متابعته للقراء والمراجعين على حدٍ سواء. اقرأ واستوعب جميع إرشادات تنسيق المجلة قبل إرسال عملك. قسّم الأقسام المختلفة باستخدام العناوين الفرعية المناسبة. يمكن أن يكون فحص العناوين والعناوين الفرعية المستخدمة في مقالات أخرى من المجلة المستهدفة مفيدًا.</w:t>
      </w:r>
    </w:p>
    <w:p w:rsidR="003D32A2" w:rsidRPr="003D32A2" w:rsidRDefault="003D32A2" w:rsidP="00391697">
      <w:pPr>
        <w:pStyle w:val="Els-body-text"/>
        <w:bidi/>
        <w:spacing w:line="240" w:lineRule="auto"/>
        <w:rPr>
          <w:rFonts w:ascii="Traditional Arabic" w:eastAsia="Times New Roman" w:hAnsi="Traditional Arabic" w:cs="Traditional Arabic"/>
          <w:sz w:val="20"/>
          <w:lang w:bidi="ar-LY"/>
        </w:rPr>
      </w:pPr>
      <w:r w:rsidRPr="003D32A2">
        <w:rPr>
          <w:rFonts w:ascii="Traditional Arabic" w:eastAsia="Times New Roman" w:hAnsi="Traditional Arabic" w:cs="Traditional Arabic"/>
          <w:sz w:val="20"/>
          <w:rtl/>
          <w:lang w:bidi="ar-LY"/>
        </w:rPr>
        <w:t>3. صِف الأساليب بتفاصيل كافية للسماح للقارئ بمتابعة تقدم دراستك. أثناء تأليف ورقة مدرسية ، يجب عليك تتبع الانسجام بين إعطاء التفاصيل الكافية والاختصار. اطلب من زملائك في العمل قراءة هذا القسم من مسودة الورقة الخاصة بك وإعطائك ملاحظات حول ما إذا كانوا يعتقدون أنه يحتوي على تفاصيل كافية وأنه صارم في شكله الحالي.</w:t>
      </w:r>
    </w:p>
    <w:p w:rsidR="00D64AF1" w:rsidRDefault="003D32A2" w:rsidP="00391697">
      <w:pPr>
        <w:pStyle w:val="Els-body-text"/>
        <w:bidi/>
        <w:spacing w:line="240" w:lineRule="auto"/>
        <w:rPr>
          <w:rFonts w:ascii="Traditional Arabic" w:eastAsia="Times New Roman" w:hAnsi="Traditional Arabic" w:cs="Traditional Arabic"/>
          <w:sz w:val="20"/>
          <w:rtl/>
          <w:lang w:bidi="ar-LY"/>
        </w:rPr>
      </w:pPr>
      <w:r w:rsidRPr="003D32A2">
        <w:rPr>
          <w:rFonts w:ascii="Traditional Arabic" w:eastAsia="Times New Roman" w:hAnsi="Traditional Arabic" w:cs="Traditional Arabic"/>
          <w:sz w:val="20"/>
          <w:rtl/>
          <w:lang w:bidi="ar-LY"/>
        </w:rPr>
        <w:t>4. استخدم العناصر المرئية المناسبة لتقسيم النص ومساعدة القارئ على فهم ما تقوله. إذا تضمنت دراستك تدخلاً ، فيمكنك تضمين رسم بياني يصف التدخل أو يوضح كيف تم تنفيذه. بالإضافة إلى ذلك ، يمكن استخدام جدول لوصف أنشطة الدراسة وتواريخها ومن هم المشاركون. كثيرًا ما يستخدم الأكاديميون الجداول لإظهار كيفية توافق البيانات التي تم جمعها وتحليل البيانات وأسئلة البحث.</w:t>
      </w:r>
    </w:p>
    <w:p w:rsidR="003D32A2" w:rsidRPr="003D32A2" w:rsidRDefault="003D32A2" w:rsidP="00391697">
      <w:pPr>
        <w:pStyle w:val="Els-body-text"/>
        <w:bidi/>
        <w:spacing w:line="240" w:lineRule="auto"/>
        <w:rPr>
          <w:rFonts w:ascii="Traditional Arabic" w:eastAsia="Times New Roman" w:hAnsi="Traditional Arabic" w:cs="Traditional Arabic"/>
          <w:sz w:val="20"/>
          <w:rtl/>
          <w:lang w:bidi="ar-LY"/>
        </w:rPr>
      </w:pPr>
      <w:r w:rsidRPr="003D32A2">
        <w:rPr>
          <w:rFonts w:ascii="Traditional Arabic" w:eastAsia="Times New Roman" w:hAnsi="Traditional Arabic" w:cs="Traditional Arabic"/>
          <w:sz w:val="20"/>
          <w:rtl/>
          <w:lang w:bidi="ar-LY"/>
        </w:rPr>
        <w:t>5</w:t>
      </w:r>
      <w:r w:rsidRPr="003D32A2">
        <w:rPr>
          <w:rFonts w:ascii="Traditional Arabic" w:eastAsia="Times New Roman" w:hAnsi="Traditional Arabic" w:cs="Traditional Arabic"/>
          <w:sz w:val="20"/>
          <w:lang w:bidi="ar-LY"/>
        </w:rPr>
        <w:t xml:space="preserve">. </w:t>
      </w:r>
      <w:r w:rsidRPr="003D32A2">
        <w:rPr>
          <w:rFonts w:ascii="Traditional Arabic" w:eastAsia="Times New Roman" w:hAnsi="Traditional Arabic" w:cs="Traditional Arabic"/>
          <w:sz w:val="20"/>
          <w:rtl/>
          <w:lang w:bidi="ar-LY"/>
        </w:rPr>
        <w:t>احصل على مشورة من أشخاص على دراية بنهجك. يمكن للزملاء المساعدة في ضمان أن يكون شرحك للطرق واضحًا ودقيقًا. الخبرة الفنية لا تقدر بثمن. يمكنهم أيضًا إعطائك ملاحظات حول أي تفاصيل مهمة في ورقتك يعتقدون أنها مفقودة. إنها أيضًا طريقة رائعة للحصول على تعليقات مفيدة يمكن أن تساعدك على تحسين ورقتك للوصول إلى الزملاء الذين راجعوا الأوراق للمجلات العلمية</w:t>
      </w:r>
      <w:r w:rsidRPr="003D32A2">
        <w:rPr>
          <w:rFonts w:ascii="Traditional Arabic" w:eastAsia="Times New Roman" w:hAnsi="Traditional Arabic" w:cs="Traditional Arabic"/>
          <w:sz w:val="20"/>
          <w:lang w:bidi="ar-LY"/>
        </w:rPr>
        <w:t>.</w:t>
      </w:r>
    </w:p>
    <w:p w:rsidR="003D32A2" w:rsidRDefault="003D32A2" w:rsidP="00391697">
      <w:pPr>
        <w:pStyle w:val="Els-body-text"/>
        <w:bidi/>
        <w:spacing w:line="240" w:lineRule="auto"/>
        <w:rPr>
          <w:rFonts w:ascii="Traditional Arabic" w:eastAsia="Times New Roman" w:hAnsi="Traditional Arabic" w:cs="Traditional Arabic"/>
          <w:sz w:val="20"/>
          <w:rtl/>
          <w:lang w:bidi="ar-LY"/>
        </w:rPr>
      </w:pPr>
      <w:r w:rsidRPr="003D32A2">
        <w:rPr>
          <w:rFonts w:ascii="Traditional Arabic" w:eastAsia="Times New Roman" w:hAnsi="Traditional Arabic" w:cs="Traditional Arabic"/>
          <w:sz w:val="20"/>
          <w:rtl/>
          <w:lang w:bidi="ar-LY"/>
        </w:rPr>
        <w:t>6. استمر في القراءة مرة أخرى على الأقل. لا يمكنك قراءة الكثير من المقالات حول البحث. يمكنك الحصول على الكثير من الأفكار والدوافع من هذه. ستكون عملية الكتابة الخاصة بك أكثر سلاسة إذا لاحظت كيف يتعامل الأكاديميون الذين نشروا بنجاح مع قسم الأساليب في أوراقهم.</w:t>
      </w:r>
    </w:p>
    <w:p w:rsidR="003D32A2" w:rsidRPr="0095696B" w:rsidRDefault="003D32A2" w:rsidP="00391697">
      <w:pPr>
        <w:pStyle w:val="Els-body-text"/>
        <w:bidi/>
        <w:spacing w:line="240" w:lineRule="auto"/>
        <w:rPr>
          <w:rFonts w:ascii="Traditional Arabic" w:hAnsi="Traditional Arabic" w:cs="Traditional Arabic"/>
          <w:b/>
          <w:bCs/>
          <w:sz w:val="24"/>
          <w:szCs w:val="24"/>
          <w:rtl/>
          <w:lang w:bidi="ar-LY"/>
        </w:rPr>
      </w:pPr>
    </w:p>
    <w:p w:rsidR="00882317" w:rsidRDefault="00882317" w:rsidP="00391697">
      <w:pPr>
        <w:pStyle w:val="Els-body-text"/>
        <w:pBdr>
          <w:bottom w:val="single" w:sz="8" w:space="1" w:color="auto"/>
        </w:pBdr>
        <w:bidi/>
        <w:spacing w:line="240" w:lineRule="auto"/>
        <w:ind w:right="284" w:firstLine="0"/>
        <w:rPr>
          <w:rFonts w:ascii="Traditional Arabic" w:hAnsi="Traditional Arabic" w:cs="Traditional Arabic" w:hint="cs"/>
          <w:b/>
          <w:bCs/>
          <w:sz w:val="24"/>
          <w:szCs w:val="24"/>
          <w:u w:val="single"/>
          <w:rtl/>
          <w:lang w:bidi="ar-LY"/>
        </w:rPr>
      </w:pPr>
      <w:r w:rsidRPr="001D31E1">
        <w:rPr>
          <w:rFonts w:ascii="Traditional Arabic" w:hAnsi="Traditional Arabic" w:cs="Traditional Arabic"/>
          <w:b/>
          <w:bCs/>
          <w:sz w:val="24"/>
          <w:szCs w:val="24"/>
          <w:rtl/>
        </w:rPr>
        <w:t>النتائج</w:t>
      </w:r>
      <w:r w:rsidRPr="006E7A7E">
        <w:rPr>
          <w:rFonts w:ascii="Traditional Arabic" w:hAnsi="Traditional Arabic" w:cs="Traditional Arabic"/>
          <w:b/>
          <w:bCs/>
          <w:sz w:val="24"/>
          <w:szCs w:val="24"/>
          <w:u w:val="single"/>
          <w:rtl/>
        </w:rPr>
        <w:t xml:space="preserve"> </w:t>
      </w:r>
      <w:r w:rsidRPr="001D31E1">
        <w:rPr>
          <w:rFonts w:ascii="Traditional Arabic" w:hAnsi="Traditional Arabic" w:cs="Traditional Arabic"/>
          <w:b/>
          <w:bCs/>
          <w:sz w:val="24"/>
          <w:szCs w:val="24"/>
          <w:rtl/>
        </w:rPr>
        <w:t>وال</w:t>
      </w:r>
      <w:r w:rsidRPr="006E7A7E">
        <w:rPr>
          <w:rFonts w:ascii="Traditional Arabic" w:hAnsi="Traditional Arabic" w:cs="Traditional Arabic"/>
          <w:b/>
          <w:bCs/>
          <w:sz w:val="24"/>
          <w:szCs w:val="24"/>
          <w:u w:val="single"/>
          <w:rtl/>
        </w:rPr>
        <w:t>مناقشة:</w:t>
      </w:r>
    </w:p>
    <w:p w:rsidR="006E6C55" w:rsidRPr="006E6C55" w:rsidRDefault="006E6C55" w:rsidP="00391697">
      <w:pPr>
        <w:bidi/>
        <w:spacing w:line="240" w:lineRule="auto"/>
        <w:jc w:val="both"/>
        <w:rPr>
          <w:rFonts w:asciiTheme="majorBidi" w:hAnsiTheme="majorBidi" w:cstheme="majorBidi"/>
          <w:b/>
          <w:bCs/>
          <w:color w:val="002060"/>
          <w:sz w:val="20"/>
          <w:rtl/>
        </w:rPr>
      </w:pPr>
      <w:r w:rsidRPr="006E6C55">
        <w:rPr>
          <w:rFonts w:asciiTheme="majorBidi" w:hAnsiTheme="majorBidi" w:cstheme="majorBidi"/>
          <w:b/>
          <w:bCs/>
          <w:color w:val="002060"/>
          <w:sz w:val="20"/>
          <w:lang w:val="en-US"/>
        </w:rPr>
        <w:t xml:space="preserve">Font (Traditional Arabic) and Size </w:t>
      </w:r>
      <w:r w:rsidRPr="006E6C55">
        <w:rPr>
          <w:rFonts w:asciiTheme="majorBidi" w:hAnsiTheme="majorBidi" w:cstheme="majorBidi" w:hint="cs"/>
          <w:b/>
          <w:bCs/>
          <w:color w:val="002060"/>
          <w:sz w:val="20"/>
          <w:rtl/>
        </w:rPr>
        <w:t>1</w:t>
      </w:r>
      <w:r>
        <w:rPr>
          <w:rFonts w:asciiTheme="majorBidi" w:hAnsiTheme="majorBidi" w:cstheme="majorBidi" w:hint="cs"/>
          <w:b/>
          <w:bCs/>
          <w:color w:val="002060"/>
          <w:sz w:val="20"/>
          <w:rtl/>
        </w:rPr>
        <w:t>0</w:t>
      </w:r>
    </w:p>
    <w:p w:rsidR="00374FA7" w:rsidRPr="001405F2" w:rsidRDefault="00374FA7" w:rsidP="00391697">
      <w:pPr>
        <w:pStyle w:val="Els-body-text"/>
        <w:bidi/>
        <w:spacing w:line="240" w:lineRule="auto"/>
        <w:ind w:firstLine="0"/>
        <w:rPr>
          <w:rFonts w:ascii="Traditional Arabic" w:hAnsi="Traditional Arabic" w:cs="Traditional Arabic"/>
          <w:b/>
          <w:bCs/>
          <w:sz w:val="14"/>
          <w:szCs w:val="14"/>
          <w:u w:val="single"/>
          <w:rtl/>
        </w:rPr>
      </w:pPr>
    </w:p>
    <w:p w:rsidR="001978C5" w:rsidRPr="001978C5" w:rsidRDefault="001978C5" w:rsidP="00391697">
      <w:pPr>
        <w:bidi/>
        <w:spacing w:line="240" w:lineRule="auto"/>
        <w:jc w:val="both"/>
        <w:rPr>
          <w:rFonts w:ascii="Traditional Arabic" w:hAnsi="Traditional Arabic" w:cs="Traditional Arabic"/>
          <w:sz w:val="20"/>
          <w:rtl/>
          <w:lang w:val="en-US" w:bidi="ar-LY"/>
        </w:rPr>
      </w:pPr>
      <w:r w:rsidRPr="001978C5">
        <w:rPr>
          <w:rFonts w:ascii="Traditional Arabic" w:hAnsi="Traditional Arabic" w:cs="Traditional Arabic"/>
          <w:sz w:val="20"/>
          <w:rtl/>
          <w:lang w:val="en-US" w:bidi="ar-LY"/>
        </w:rPr>
        <w:t>في قسم المناقشة في ورقتك الأكاديمية ، تشرح ما تعنيه نتائجك وتربطها بالدراسات البحثية السابقة. في قسم النتائج ، تقدم ما وجدته أثناء تحليلاتك. بمعنى آخر ، يجب أن تصف ما فعلته في قسم النتائج وما يعنيه هذا للحقل في قسم المناقشة</w:t>
      </w:r>
      <w:r w:rsidRPr="001978C5">
        <w:rPr>
          <w:rFonts w:ascii="Traditional Arabic" w:hAnsi="Traditional Arabic" w:cs="Traditional Arabic"/>
          <w:sz w:val="20"/>
          <w:lang w:val="en-US" w:bidi="ar-LY"/>
        </w:rPr>
        <w:t>.</w:t>
      </w:r>
    </w:p>
    <w:p w:rsidR="001978C5" w:rsidRPr="001978C5" w:rsidRDefault="001978C5" w:rsidP="00391697">
      <w:pPr>
        <w:bidi/>
        <w:spacing w:line="240" w:lineRule="auto"/>
        <w:jc w:val="both"/>
        <w:rPr>
          <w:rFonts w:ascii="Traditional Arabic" w:hAnsi="Traditional Arabic" w:cs="Traditional Arabic"/>
          <w:sz w:val="20"/>
          <w:rtl/>
          <w:lang w:val="en-US" w:bidi="ar-LY"/>
        </w:rPr>
      </w:pPr>
      <w:r w:rsidRPr="001978C5">
        <w:rPr>
          <w:rFonts w:ascii="Traditional Arabic" w:hAnsi="Traditional Arabic" w:cs="Traditional Arabic"/>
          <w:sz w:val="20"/>
          <w:rtl/>
          <w:lang w:val="en-US" w:bidi="ar-LY"/>
        </w:rPr>
        <w:t>يجب تقديم نتائج بحثك في قسم النتائج دون أي تفسيرات أو آثار. أنت تستخدم النصوص والجداول والرسوم البيانية والأشكال الأخرى لدعم عرضك للنتائج في هذا القسم. خذ ، على سبيل المثال ، الطريقة التي أبلغ بها كل من</w:t>
      </w:r>
      <w:r w:rsidRPr="001978C5">
        <w:rPr>
          <w:rFonts w:ascii="Traditional Arabic" w:hAnsi="Traditional Arabic" w:cs="Traditional Arabic"/>
          <w:sz w:val="20"/>
          <w:lang w:val="en-US" w:bidi="ar-LY"/>
        </w:rPr>
        <w:t xml:space="preserve"> Tolksdorf </w:t>
      </w:r>
      <w:r w:rsidRPr="001978C5">
        <w:rPr>
          <w:rFonts w:ascii="Traditional Arabic" w:hAnsi="Traditional Arabic" w:cs="Traditional Arabic"/>
          <w:sz w:val="20"/>
          <w:rtl/>
          <w:lang w:val="en-US" w:bidi="ar-LY"/>
        </w:rPr>
        <w:t>و</w:t>
      </w:r>
      <w:r w:rsidRPr="001978C5">
        <w:rPr>
          <w:rFonts w:ascii="Traditional Arabic" w:hAnsi="Traditional Arabic" w:cs="Traditional Arabic"/>
          <w:sz w:val="20"/>
          <w:lang w:val="en-US" w:bidi="ar-LY"/>
        </w:rPr>
        <w:t xml:space="preserve"> Crawshaw </w:t>
      </w:r>
      <w:r w:rsidRPr="001978C5">
        <w:rPr>
          <w:rFonts w:ascii="Traditional Arabic" w:hAnsi="Traditional Arabic" w:cs="Traditional Arabic"/>
          <w:sz w:val="20"/>
          <w:rtl/>
          <w:lang w:val="en-US" w:bidi="ar-LY"/>
        </w:rPr>
        <w:t>و</w:t>
      </w:r>
      <w:r w:rsidRPr="001978C5">
        <w:rPr>
          <w:rFonts w:ascii="Traditional Arabic" w:hAnsi="Traditional Arabic" w:cs="Traditional Arabic"/>
          <w:sz w:val="20"/>
          <w:lang w:val="en-US" w:bidi="ar-LY"/>
        </w:rPr>
        <w:t xml:space="preserve"> Rohlfing (2021) </w:t>
      </w:r>
      <w:r w:rsidRPr="001978C5">
        <w:rPr>
          <w:rFonts w:ascii="Traditional Arabic" w:hAnsi="Traditional Arabic" w:cs="Traditional Arabic"/>
          <w:sz w:val="20"/>
          <w:rtl/>
          <w:lang w:val="en-US" w:bidi="ar-LY"/>
        </w:rPr>
        <w:t>عن نتائج دراستهم في المقتطف التالي. يستخدم المؤلفون جدولًا لتوضيح النتائج التي توصلوا إليها بشكل أكبر في قسم النتائج</w:t>
      </w:r>
      <w:r w:rsidRPr="001978C5">
        <w:rPr>
          <w:rFonts w:ascii="Traditional Arabic" w:hAnsi="Traditional Arabic" w:cs="Traditional Arabic"/>
          <w:sz w:val="20"/>
          <w:lang w:val="en-US" w:bidi="ar-LY"/>
        </w:rPr>
        <w:t>.</w:t>
      </w:r>
    </w:p>
    <w:p w:rsidR="001978C5" w:rsidRDefault="001978C5" w:rsidP="00391697">
      <w:pPr>
        <w:bidi/>
        <w:spacing w:line="240" w:lineRule="auto"/>
        <w:jc w:val="both"/>
        <w:rPr>
          <w:rFonts w:ascii="Traditional Arabic" w:hAnsi="Traditional Arabic" w:cs="Traditional Arabic"/>
          <w:sz w:val="20"/>
          <w:rtl/>
          <w:lang w:val="en-US" w:bidi="ar-LY"/>
        </w:rPr>
      </w:pPr>
      <w:r w:rsidRPr="001978C5">
        <w:rPr>
          <w:rFonts w:ascii="Traditional Arabic" w:hAnsi="Traditional Arabic" w:cs="Traditional Arabic"/>
          <w:sz w:val="20"/>
          <w:rtl/>
          <w:lang w:val="en-US" w:bidi="ar-LY"/>
        </w:rPr>
        <w:t>كما قد يكون واضحًا ، يكون مجال النتائج فوريًا بشكل استثنائي ويبلغ عن النتيجة من التحقيقات القابلة للقياس التي تم إجراؤها. نظرًا لأنه يمكن أن يكون تقنيًا للغاية ، يمكن تقسيم هذا القسم بالجداول والأشكال. بالإضافة إلى ذلك ، أصبح القراء أكثر وعيًا بالنتائج بفضل استخدام العناصر المرئية بهذه الطريقة</w:t>
      </w:r>
      <w:r w:rsidRPr="001978C5">
        <w:rPr>
          <w:rFonts w:ascii="Traditional Arabic" w:hAnsi="Traditional Arabic" w:cs="Traditional Arabic"/>
          <w:sz w:val="20"/>
          <w:lang w:val="en-US" w:bidi="ar-LY"/>
        </w:rPr>
        <w:t>.</w:t>
      </w:r>
    </w:p>
    <w:p w:rsidR="001660BF" w:rsidRPr="001660BF" w:rsidRDefault="001660BF" w:rsidP="00391697">
      <w:pPr>
        <w:bidi/>
        <w:spacing w:line="240" w:lineRule="auto"/>
        <w:jc w:val="both"/>
        <w:rPr>
          <w:rFonts w:ascii="Traditional Arabic" w:hAnsi="Traditional Arabic" w:cs="Traditional Arabic"/>
          <w:sz w:val="8"/>
          <w:szCs w:val="8"/>
          <w:rtl/>
          <w:lang w:val="en-US" w:bidi="ar-LY"/>
        </w:rPr>
      </w:pPr>
    </w:p>
    <w:p w:rsidR="001660BF" w:rsidRPr="006E7A7E" w:rsidRDefault="001978C5" w:rsidP="00391697">
      <w:pPr>
        <w:widowControl/>
        <w:bidi/>
        <w:spacing w:after="200" w:line="240" w:lineRule="auto"/>
        <w:ind w:firstLine="45"/>
        <w:jc w:val="both"/>
        <w:rPr>
          <w:rFonts w:ascii="Traditional Arabic" w:eastAsia="Times New Roman" w:hAnsi="Traditional Arabic" w:cs="Traditional Arabic"/>
          <w:b/>
          <w:bCs/>
          <w:color w:val="000000" w:themeColor="text1"/>
          <w:sz w:val="20"/>
          <w:rtl/>
          <w:lang w:val="en-US" w:bidi="ar-LY"/>
        </w:rPr>
      </w:pPr>
      <w:r w:rsidRPr="001978C5">
        <w:rPr>
          <w:rFonts w:ascii="Traditional Arabic" w:hAnsi="Traditional Arabic" w:cs="Traditional Arabic"/>
          <w:sz w:val="20"/>
          <w:lang w:val="en-US" w:bidi="ar-LY"/>
        </w:rPr>
        <w:t xml:space="preserve"> </w:t>
      </w:r>
      <w:r w:rsidR="001660BF">
        <w:rPr>
          <w:rFonts w:ascii="Traditional Arabic" w:eastAsia="Times New Roman" w:hAnsi="Traditional Arabic" w:cs="Traditional Arabic"/>
          <w:b/>
          <w:bCs/>
          <w:color w:val="000000" w:themeColor="text1"/>
          <w:sz w:val="20"/>
          <w:rtl/>
          <w:lang w:val="en-US" w:bidi="ar-LY"/>
        </w:rPr>
        <w:t>جدول</w:t>
      </w:r>
      <w:r w:rsidR="001660BF">
        <w:rPr>
          <w:rFonts w:ascii="Traditional Arabic" w:eastAsia="Times New Roman" w:hAnsi="Traditional Arabic" w:cs="Traditional Arabic" w:hint="cs"/>
          <w:b/>
          <w:bCs/>
          <w:color w:val="000000" w:themeColor="text1"/>
          <w:sz w:val="20"/>
          <w:rtl/>
          <w:lang w:val="en-US" w:bidi="ar-LY"/>
        </w:rPr>
        <w:t xml:space="preserve"> رقم (1)</w:t>
      </w:r>
      <w:r w:rsidR="001660BF" w:rsidRPr="006E7A7E">
        <w:rPr>
          <w:rFonts w:ascii="Traditional Arabic" w:eastAsia="Times New Roman" w:hAnsi="Traditional Arabic" w:cs="Traditional Arabic"/>
          <w:b/>
          <w:bCs/>
          <w:color w:val="000000" w:themeColor="text1"/>
          <w:sz w:val="20"/>
          <w:rtl/>
          <w:lang w:val="en-US" w:bidi="ar-LY"/>
        </w:rPr>
        <w:t>. الانحراف المعياري (</w:t>
      </w:r>
      <w:r w:rsidR="001660BF" w:rsidRPr="006E7A7E">
        <w:rPr>
          <w:rFonts w:ascii="Traditional Arabic" w:eastAsia="Times New Roman" w:hAnsi="Traditional Arabic" w:cs="Traditional Arabic"/>
          <w:b/>
          <w:bCs/>
          <w:color w:val="000000" w:themeColor="text1"/>
          <w:sz w:val="20"/>
          <w:lang w:val="en-US" w:bidi="ar-LY"/>
        </w:rPr>
        <w:t>LSD</w:t>
      </w:r>
      <w:r w:rsidR="001660BF" w:rsidRPr="006E7A7E">
        <w:rPr>
          <w:rFonts w:ascii="Traditional Arabic" w:eastAsia="Times New Roman" w:hAnsi="Traditional Arabic" w:cs="Traditional Arabic"/>
          <w:b/>
          <w:bCs/>
          <w:color w:val="000000" w:themeColor="text1"/>
          <w:sz w:val="20"/>
          <w:rtl/>
          <w:lang w:val="en-US" w:bidi="ar-LY"/>
        </w:rPr>
        <w:t xml:space="preserve">) </w:t>
      </w:r>
    </w:p>
    <w:tbl>
      <w:tblPr>
        <w:tblStyle w:val="10"/>
        <w:bidiVisual/>
        <w:tblW w:w="0" w:type="auto"/>
        <w:jc w:val="center"/>
        <w:tblLook w:val="04A0" w:firstRow="1" w:lastRow="0" w:firstColumn="1" w:lastColumn="0" w:noHBand="0" w:noVBand="1"/>
      </w:tblPr>
      <w:tblGrid>
        <w:gridCol w:w="2187"/>
        <w:gridCol w:w="2304"/>
      </w:tblGrid>
      <w:tr w:rsidR="001660BF" w:rsidRPr="0095696B" w:rsidTr="008163DE">
        <w:trPr>
          <w:trHeight w:val="20"/>
          <w:jc w:val="center"/>
        </w:trPr>
        <w:tc>
          <w:tcPr>
            <w:tcW w:w="2187" w:type="dxa"/>
            <w:vAlign w:val="center"/>
          </w:tcPr>
          <w:p w:rsidR="001660BF" w:rsidRPr="0095696B" w:rsidRDefault="001660BF" w:rsidP="00391697">
            <w:pPr>
              <w:bidi/>
              <w:spacing w:line="240" w:lineRule="auto"/>
              <w:jc w:val="both"/>
              <w:rPr>
                <w:rFonts w:ascii="Traditional Arabic" w:hAnsi="Traditional Arabic" w:cs="Traditional Arabic"/>
                <w:b/>
                <w:bCs/>
                <w:sz w:val="18"/>
                <w:szCs w:val="18"/>
                <w:rtl/>
                <w:lang w:bidi="ar-LY"/>
              </w:rPr>
            </w:pPr>
            <w:r w:rsidRPr="0095696B">
              <w:rPr>
                <w:rFonts w:ascii="Traditional Arabic" w:hAnsi="Traditional Arabic" w:cs="Traditional Arabic"/>
                <w:b/>
                <w:bCs/>
                <w:sz w:val="18"/>
                <w:szCs w:val="18"/>
                <w:rtl/>
                <w:lang w:bidi="ar-LY"/>
              </w:rPr>
              <w:t>العلاقات</w:t>
            </w:r>
          </w:p>
        </w:tc>
        <w:tc>
          <w:tcPr>
            <w:tcW w:w="2304" w:type="dxa"/>
            <w:vAlign w:val="center"/>
          </w:tcPr>
          <w:p w:rsidR="001660BF" w:rsidRPr="0095696B" w:rsidRDefault="001660BF" w:rsidP="00391697">
            <w:pPr>
              <w:bidi/>
              <w:spacing w:line="240" w:lineRule="auto"/>
              <w:jc w:val="both"/>
              <w:rPr>
                <w:rFonts w:ascii="Traditional Arabic" w:hAnsi="Traditional Arabic" w:cs="Traditional Arabic"/>
                <w:b/>
                <w:bCs/>
                <w:sz w:val="18"/>
                <w:szCs w:val="18"/>
                <w:rtl/>
                <w:lang w:bidi="ar-LY"/>
              </w:rPr>
            </w:pPr>
            <w:r w:rsidRPr="0095696B">
              <w:rPr>
                <w:rFonts w:ascii="Traditional Arabic" w:hAnsi="Traditional Arabic" w:cs="Traditional Arabic"/>
                <w:b/>
                <w:bCs/>
                <w:sz w:val="18"/>
                <w:szCs w:val="18"/>
                <w:rtl/>
                <w:lang w:bidi="ar-LY"/>
              </w:rPr>
              <w:t>القيمة الاحتمالية</w:t>
            </w:r>
          </w:p>
        </w:tc>
      </w:tr>
      <w:tr w:rsidR="001660BF" w:rsidRPr="0095696B" w:rsidTr="008163DE">
        <w:trPr>
          <w:trHeight w:val="20"/>
          <w:jc w:val="center"/>
        </w:trPr>
        <w:tc>
          <w:tcPr>
            <w:tcW w:w="2187" w:type="dxa"/>
            <w:vAlign w:val="center"/>
          </w:tcPr>
          <w:p w:rsidR="001660BF" w:rsidRPr="0095696B" w:rsidRDefault="001660BF" w:rsidP="00391697">
            <w:pPr>
              <w:bidi/>
              <w:spacing w:line="240" w:lineRule="auto"/>
              <w:jc w:val="both"/>
              <w:rPr>
                <w:rFonts w:ascii="Traditional Arabic" w:hAnsi="Traditional Arabic" w:cs="Traditional Arabic"/>
                <w:b/>
                <w:bCs/>
                <w:sz w:val="18"/>
                <w:szCs w:val="18"/>
                <w:rtl/>
                <w:lang w:bidi="ar-LY"/>
              </w:rPr>
            </w:pPr>
            <w:r w:rsidRPr="0095696B">
              <w:rPr>
                <w:rFonts w:ascii="Traditional Arabic" w:hAnsi="Traditional Arabic" w:cs="Traditional Arabic"/>
                <w:b/>
                <w:bCs/>
                <w:sz w:val="18"/>
                <w:szCs w:val="18"/>
                <w:rtl/>
                <w:lang w:bidi="ar-LY"/>
              </w:rPr>
              <w:t>نسبة الوفيات/ نوع الزيت</w:t>
            </w:r>
          </w:p>
        </w:tc>
        <w:tc>
          <w:tcPr>
            <w:tcW w:w="2304" w:type="dxa"/>
            <w:vAlign w:val="center"/>
          </w:tcPr>
          <w:p w:rsidR="001660BF" w:rsidRPr="0095696B" w:rsidRDefault="001660BF" w:rsidP="00391697">
            <w:pPr>
              <w:bidi/>
              <w:spacing w:line="240" w:lineRule="auto"/>
              <w:jc w:val="both"/>
              <w:rPr>
                <w:rFonts w:ascii="Traditional Arabic" w:hAnsi="Traditional Arabic" w:cs="Traditional Arabic"/>
                <w:b/>
                <w:bCs/>
                <w:sz w:val="18"/>
                <w:szCs w:val="18"/>
                <w:lang w:val="en-US" w:bidi="ar-LY"/>
              </w:rPr>
            </w:pPr>
            <w:r w:rsidRPr="0095696B">
              <w:rPr>
                <w:rFonts w:ascii="Traditional Arabic" w:hAnsi="Traditional Arabic" w:cs="Traditional Arabic"/>
                <w:b/>
                <w:bCs/>
                <w:sz w:val="18"/>
                <w:szCs w:val="18"/>
                <w:rtl/>
                <w:lang w:bidi="ar-LY"/>
              </w:rPr>
              <w:t>المتوسط ± الانحراف المعياري</w:t>
            </w:r>
            <w:bookmarkStart w:id="1" w:name="_Hlk117612381"/>
            <w:r w:rsidRPr="0095696B">
              <w:rPr>
                <w:rFonts w:ascii="Traditional Arabic" w:hAnsi="Traditional Arabic" w:cs="Traditional Arabic"/>
                <w:b/>
                <w:bCs/>
                <w:sz w:val="18"/>
                <w:szCs w:val="18"/>
                <w:rtl/>
                <w:lang w:bidi="ar-LY"/>
              </w:rPr>
              <w:t>§</w:t>
            </w:r>
            <w:bookmarkEnd w:id="1"/>
          </w:p>
        </w:tc>
      </w:tr>
      <w:tr w:rsidR="001660BF" w:rsidRPr="0095696B" w:rsidTr="008163DE">
        <w:trPr>
          <w:trHeight w:val="20"/>
          <w:jc w:val="center"/>
        </w:trPr>
        <w:tc>
          <w:tcPr>
            <w:tcW w:w="2187" w:type="dxa"/>
            <w:vAlign w:val="center"/>
          </w:tcPr>
          <w:p w:rsidR="001660BF" w:rsidRPr="0095696B" w:rsidRDefault="001660BF" w:rsidP="00391697">
            <w:pPr>
              <w:bidi/>
              <w:spacing w:line="240" w:lineRule="auto"/>
              <w:jc w:val="both"/>
              <w:rPr>
                <w:rFonts w:ascii="Traditional Arabic" w:hAnsi="Traditional Arabic" w:cs="Traditional Arabic"/>
                <w:b/>
                <w:bCs/>
                <w:sz w:val="18"/>
                <w:szCs w:val="18"/>
                <w:rtl/>
                <w:lang w:bidi="ar-LY"/>
              </w:rPr>
            </w:pPr>
            <w:r w:rsidRPr="0095696B">
              <w:rPr>
                <w:rFonts w:ascii="Traditional Arabic" w:hAnsi="Traditional Arabic" w:cs="Traditional Arabic"/>
                <w:b/>
                <w:bCs/>
                <w:sz w:val="18"/>
                <w:szCs w:val="18"/>
                <w:rtl/>
                <w:lang w:bidi="ar-LY"/>
              </w:rPr>
              <w:t>الكتان</w:t>
            </w:r>
          </w:p>
        </w:tc>
        <w:tc>
          <w:tcPr>
            <w:tcW w:w="2304" w:type="dxa"/>
            <w:vAlign w:val="center"/>
          </w:tcPr>
          <w:p w:rsidR="001660BF" w:rsidRPr="0095696B" w:rsidRDefault="001660BF" w:rsidP="00391697">
            <w:pPr>
              <w:bidi/>
              <w:spacing w:line="240" w:lineRule="auto"/>
              <w:jc w:val="both"/>
              <w:rPr>
                <w:rFonts w:ascii="Traditional Arabic" w:hAnsi="Traditional Arabic" w:cs="Traditional Arabic"/>
                <w:b/>
                <w:bCs/>
                <w:sz w:val="18"/>
                <w:szCs w:val="18"/>
                <w:rtl/>
                <w:lang w:bidi="ar-LY"/>
              </w:rPr>
            </w:pPr>
            <w:r w:rsidRPr="0095696B">
              <w:rPr>
                <w:rFonts w:ascii="Traditional Arabic" w:hAnsi="Traditional Arabic" w:cs="Traditional Arabic"/>
                <w:b/>
                <w:bCs/>
                <w:sz w:val="18"/>
                <w:szCs w:val="18"/>
                <w:rtl/>
                <w:lang w:bidi="ar-LY"/>
              </w:rPr>
              <w:t>43.83±</w:t>
            </w:r>
            <w:r w:rsidRPr="0095696B">
              <w:rPr>
                <w:rFonts w:ascii="Traditional Arabic" w:hAnsi="Traditional Arabic" w:cs="Traditional Arabic"/>
                <w:b/>
                <w:bCs/>
                <w:sz w:val="18"/>
                <w:szCs w:val="18"/>
                <w:vertAlign w:val="superscript"/>
                <w:lang w:bidi="ar-LY"/>
              </w:rPr>
              <w:t>a</w:t>
            </w:r>
            <w:r w:rsidRPr="0095696B">
              <w:rPr>
                <w:rFonts w:ascii="Traditional Arabic" w:hAnsi="Traditional Arabic" w:cs="Traditional Arabic"/>
                <w:b/>
                <w:bCs/>
                <w:sz w:val="18"/>
                <w:szCs w:val="18"/>
                <w:lang w:bidi="ar-LY"/>
              </w:rPr>
              <w:t>41.80</w:t>
            </w:r>
          </w:p>
        </w:tc>
      </w:tr>
      <w:tr w:rsidR="001660BF" w:rsidRPr="0095696B" w:rsidTr="008163DE">
        <w:trPr>
          <w:trHeight w:val="20"/>
          <w:jc w:val="center"/>
        </w:trPr>
        <w:tc>
          <w:tcPr>
            <w:tcW w:w="2187" w:type="dxa"/>
            <w:tcBorders>
              <w:bottom w:val="single" w:sz="4" w:space="0" w:color="auto"/>
            </w:tcBorders>
            <w:vAlign w:val="center"/>
          </w:tcPr>
          <w:p w:rsidR="001660BF" w:rsidRPr="0095696B" w:rsidRDefault="001660BF" w:rsidP="00391697">
            <w:pPr>
              <w:bidi/>
              <w:spacing w:line="240" w:lineRule="auto"/>
              <w:jc w:val="both"/>
              <w:rPr>
                <w:rFonts w:ascii="Traditional Arabic" w:hAnsi="Traditional Arabic" w:cs="Traditional Arabic"/>
                <w:b/>
                <w:bCs/>
                <w:sz w:val="18"/>
                <w:szCs w:val="18"/>
                <w:lang w:val="en-US" w:bidi="ar-LY"/>
              </w:rPr>
            </w:pPr>
            <w:r w:rsidRPr="0095696B">
              <w:rPr>
                <w:rFonts w:ascii="Traditional Arabic" w:hAnsi="Traditional Arabic" w:cs="Traditional Arabic"/>
                <w:b/>
                <w:bCs/>
                <w:sz w:val="18"/>
                <w:szCs w:val="18"/>
                <w:rtl/>
                <w:lang w:bidi="ar-LY"/>
              </w:rPr>
              <w:t>الإكليل</w:t>
            </w:r>
          </w:p>
        </w:tc>
        <w:tc>
          <w:tcPr>
            <w:tcW w:w="2304" w:type="dxa"/>
            <w:vAlign w:val="center"/>
          </w:tcPr>
          <w:p w:rsidR="001660BF" w:rsidRPr="0095696B" w:rsidRDefault="001660BF" w:rsidP="00391697">
            <w:pPr>
              <w:bidi/>
              <w:spacing w:line="240" w:lineRule="auto"/>
              <w:jc w:val="both"/>
              <w:rPr>
                <w:rFonts w:ascii="Traditional Arabic" w:hAnsi="Traditional Arabic" w:cs="Traditional Arabic"/>
                <w:b/>
                <w:bCs/>
                <w:sz w:val="18"/>
                <w:szCs w:val="18"/>
                <w:rtl/>
                <w:lang w:bidi="ar-LY"/>
              </w:rPr>
            </w:pPr>
            <w:r w:rsidRPr="0095696B">
              <w:rPr>
                <w:rFonts w:ascii="Traditional Arabic" w:hAnsi="Traditional Arabic" w:cs="Traditional Arabic"/>
                <w:b/>
                <w:bCs/>
                <w:sz w:val="18"/>
                <w:szCs w:val="18"/>
                <w:rtl/>
                <w:lang w:bidi="ar-LY"/>
              </w:rPr>
              <w:t>39.67±38.18</w:t>
            </w:r>
            <w:r w:rsidRPr="0095696B">
              <w:rPr>
                <w:rFonts w:ascii="Traditional Arabic" w:hAnsi="Traditional Arabic" w:cs="Traditional Arabic"/>
                <w:b/>
                <w:bCs/>
                <w:sz w:val="18"/>
                <w:szCs w:val="18"/>
                <w:vertAlign w:val="superscript"/>
                <w:lang w:bidi="ar-LY"/>
              </w:rPr>
              <w:t>b</w:t>
            </w:r>
          </w:p>
        </w:tc>
      </w:tr>
      <w:tr w:rsidR="001660BF" w:rsidRPr="0095696B" w:rsidTr="008163DE">
        <w:trPr>
          <w:trHeight w:val="20"/>
          <w:jc w:val="center"/>
        </w:trPr>
        <w:tc>
          <w:tcPr>
            <w:tcW w:w="2187" w:type="dxa"/>
            <w:vAlign w:val="center"/>
          </w:tcPr>
          <w:p w:rsidR="001660BF" w:rsidRPr="0095696B" w:rsidRDefault="001660BF" w:rsidP="00391697">
            <w:pPr>
              <w:bidi/>
              <w:spacing w:line="240" w:lineRule="auto"/>
              <w:jc w:val="both"/>
              <w:rPr>
                <w:rFonts w:ascii="Traditional Arabic" w:hAnsi="Traditional Arabic" w:cs="Traditional Arabic"/>
                <w:b/>
                <w:bCs/>
                <w:sz w:val="18"/>
                <w:szCs w:val="18"/>
                <w:rtl/>
                <w:lang w:bidi="ar-LY"/>
              </w:rPr>
            </w:pPr>
            <w:r w:rsidRPr="0095696B">
              <w:rPr>
                <w:rFonts w:ascii="Traditional Arabic" w:hAnsi="Traditional Arabic" w:cs="Traditional Arabic"/>
                <w:b/>
                <w:bCs/>
                <w:sz w:val="18"/>
                <w:szCs w:val="18"/>
                <w:rtl/>
                <w:lang w:bidi="ar-LY"/>
              </w:rPr>
              <w:t>القرفة</w:t>
            </w:r>
          </w:p>
        </w:tc>
        <w:tc>
          <w:tcPr>
            <w:tcW w:w="2304" w:type="dxa"/>
            <w:vAlign w:val="center"/>
          </w:tcPr>
          <w:p w:rsidR="001660BF" w:rsidRPr="0095696B" w:rsidRDefault="001660BF" w:rsidP="00391697">
            <w:pPr>
              <w:bidi/>
              <w:spacing w:line="240" w:lineRule="auto"/>
              <w:jc w:val="both"/>
              <w:rPr>
                <w:rFonts w:ascii="Traditional Arabic" w:hAnsi="Traditional Arabic" w:cs="Traditional Arabic"/>
                <w:b/>
                <w:bCs/>
                <w:sz w:val="18"/>
                <w:szCs w:val="18"/>
                <w:rtl/>
                <w:lang w:bidi="ar-LY"/>
              </w:rPr>
            </w:pPr>
            <w:r w:rsidRPr="0095696B">
              <w:rPr>
                <w:rFonts w:ascii="Traditional Arabic" w:hAnsi="Traditional Arabic" w:cs="Traditional Arabic"/>
                <w:b/>
                <w:bCs/>
                <w:sz w:val="18"/>
                <w:szCs w:val="18"/>
                <w:rtl/>
                <w:lang w:bidi="ar-LY"/>
              </w:rPr>
              <w:t>32.25±37.77</w:t>
            </w:r>
            <w:r w:rsidRPr="0095696B">
              <w:rPr>
                <w:rFonts w:ascii="Traditional Arabic" w:hAnsi="Traditional Arabic" w:cs="Traditional Arabic"/>
                <w:b/>
                <w:bCs/>
                <w:sz w:val="18"/>
                <w:szCs w:val="18"/>
                <w:vertAlign w:val="superscript"/>
                <w:lang w:bidi="ar-LY"/>
              </w:rPr>
              <w:t>c</w:t>
            </w:r>
          </w:p>
        </w:tc>
      </w:tr>
      <w:tr w:rsidR="001660BF" w:rsidRPr="0095696B" w:rsidTr="008163DE">
        <w:trPr>
          <w:trHeight w:val="20"/>
          <w:jc w:val="center"/>
        </w:trPr>
        <w:tc>
          <w:tcPr>
            <w:tcW w:w="2187" w:type="dxa"/>
            <w:vAlign w:val="center"/>
          </w:tcPr>
          <w:p w:rsidR="001660BF" w:rsidRPr="0095696B" w:rsidRDefault="001660BF" w:rsidP="00391697">
            <w:pPr>
              <w:bidi/>
              <w:spacing w:line="240" w:lineRule="auto"/>
              <w:jc w:val="both"/>
              <w:rPr>
                <w:rFonts w:ascii="Traditional Arabic" w:hAnsi="Traditional Arabic" w:cs="Traditional Arabic"/>
                <w:b/>
                <w:bCs/>
                <w:sz w:val="18"/>
                <w:szCs w:val="18"/>
                <w:rtl/>
                <w:lang w:bidi="ar-LY"/>
              </w:rPr>
            </w:pPr>
            <w:r w:rsidRPr="0095696B">
              <w:rPr>
                <w:rFonts w:ascii="Traditional Arabic" w:hAnsi="Traditional Arabic" w:cs="Traditional Arabic"/>
                <w:b/>
                <w:bCs/>
                <w:sz w:val="18"/>
                <w:szCs w:val="18"/>
                <w:rtl/>
                <w:lang w:bidi="ar-LY"/>
              </w:rPr>
              <w:t>الزعتر</w:t>
            </w:r>
          </w:p>
        </w:tc>
        <w:tc>
          <w:tcPr>
            <w:tcW w:w="2304" w:type="dxa"/>
            <w:vAlign w:val="center"/>
          </w:tcPr>
          <w:p w:rsidR="001660BF" w:rsidRPr="0095696B" w:rsidRDefault="001660BF" w:rsidP="00391697">
            <w:pPr>
              <w:bidi/>
              <w:spacing w:line="240" w:lineRule="auto"/>
              <w:jc w:val="both"/>
              <w:rPr>
                <w:rFonts w:ascii="Traditional Arabic" w:hAnsi="Traditional Arabic" w:cs="Traditional Arabic"/>
                <w:b/>
                <w:bCs/>
                <w:sz w:val="18"/>
                <w:szCs w:val="18"/>
                <w:rtl/>
                <w:lang w:bidi="ar-LY"/>
              </w:rPr>
            </w:pPr>
            <w:r w:rsidRPr="0095696B">
              <w:rPr>
                <w:rFonts w:ascii="Traditional Arabic" w:hAnsi="Traditional Arabic" w:cs="Traditional Arabic"/>
                <w:b/>
                <w:bCs/>
                <w:sz w:val="18"/>
                <w:szCs w:val="18"/>
                <w:rtl/>
                <w:lang w:bidi="ar-LY"/>
              </w:rPr>
              <w:t>26.75±34.86</w:t>
            </w:r>
            <w:r w:rsidRPr="0095696B">
              <w:rPr>
                <w:rFonts w:ascii="Traditional Arabic" w:hAnsi="Traditional Arabic" w:cs="Traditional Arabic"/>
                <w:b/>
                <w:bCs/>
                <w:sz w:val="18"/>
                <w:szCs w:val="18"/>
                <w:vertAlign w:val="superscript"/>
                <w:lang w:bidi="ar-LY"/>
              </w:rPr>
              <w:t>d</w:t>
            </w:r>
          </w:p>
        </w:tc>
      </w:tr>
      <w:tr w:rsidR="001660BF" w:rsidRPr="0095696B" w:rsidTr="008163DE">
        <w:trPr>
          <w:trHeight w:val="20"/>
          <w:jc w:val="center"/>
        </w:trPr>
        <w:tc>
          <w:tcPr>
            <w:tcW w:w="2187" w:type="dxa"/>
            <w:vAlign w:val="center"/>
          </w:tcPr>
          <w:p w:rsidR="001660BF" w:rsidRPr="0095696B" w:rsidRDefault="001660BF" w:rsidP="00391697">
            <w:pPr>
              <w:bidi/>
              <w:spacing w:line="240" w:lineRule="auto"/>
              <w:jc w:val="both"/>
              <w:rPr>
                <w:rFonts w:ascii="Traditional Arabic" w:hAnsi="Traditional Arabic" w:cs="Traditional Arabic"/>
                <w:b/>
                <w:bCs/>
                <w:sz w:val="18"/>
                <w:szCs w:val="18"/>
                <w:rtl/>
                <w:lang w:bidi="ar-LY"/>
              </w:rPr>
            </w:pPr>
            <w:r w:rsidRPr="0095696B">
              <w:rPr>
                <w:rFonts w:ascii="Traditional Arabic" w:hAnsi="Traditional Arabic" w:cs="Traditional Arabic"/>
                <w:b/>
                <w:bCs/>
                <w:sz w:val="18"/>
                <w:szCs w:val="18"/>
                <w:rtl/>
                <w:lang w:bidi="ar-LY"/>
              </w:rPr>
              <w:t>الحلبة</w:t>
            </w:r>
          </w:p>
        </w:tc>
        <w:tc>
          <w:tcPr>
            <w:tcW w:w="2304" w:type="dxa"/>
            <w:vAlign w:val="center"/>
          </w:tcPr>
          <w:p w:rsidR="001660BF" w:rsidRPr="0095696B" w:rsidRDefault="001660BF" w:rsidP="00391697">
            <w:pPr>
              <w:bidi/>
              <w:spacing w:line="240" w:lineRule="auto"/>
              <w:jc w:val="both"/>
              <w:rPr>
                <w:rFonts w:ascii="Traditional Arabic" w:hAnsi="Traditional Arabic" w:cs="Traditional Arabic"/>
                <w:b/>
                <w:bCs/>
                <w:sz w:val="18"/>
                <w:szCs w:val="18"/>
                <w:rtl/>
                <w:lang w:bidi="ar-LY"/>
              </w:rPr>
            </w:pPr>
            <w:r w:rsidRPr="0095696B">
              <w:rPr>
                <w:rFonts w:ascii="Traditional Arabic" w:hAnsi="Traditional Arabic" w:cs="Traditional Arabic"/>
                <w:b/>
                <w:bCs/>
                <w:sz w:val="18"/>
                <w:szCs w:val="18"/>
                <w:rtl/>
                <w:lang w:bidi="ar-LY"/>
              </w:rPr>
              <w:t>30.67±</w:t>
            </w:r>
            <w:r w:rsidRPr="0095696B">
              <w:rPr>
                <w:rFonts w:ascii="Traditional Arabic" w:hAnsi="Traditional Arabic" w:cs="Traditional Arabic"/>
                <w:b/>
                <w:bCs/>
                <w:sz w:val="18"/>
                <w:szCs w:val="18"/>
                <w:vertAlign w:val="superscript"/>
                <w:lang w:bidi="ar-LY"/>
              </w:rPr>
              <w:t>cd</w:t>
            </w:r>
            <w:r w:rsidRPr="0095696B">
              <w:rPr>
                <w:rFonts w:ascii="Traditional Arabic" w:hAnsi="Traditional Arabic" w:cs="Traditional Arabic"/>
                <w:b/>
                <w:bCs/>
                <w:sz w:val="18"/>
                <w:szCs w:val="18"/>
                <w:lang w:bidi="ar-LY"/>
              </w:rPr>
              <w:t>41.36</w:t>
            </w:r>
          </w:p>
        </w:tc>
      </w:tr>
      <w:tr w:rsidR="001660BF" w:rsidRPr="0095696B" w:rsidTr="008163DE">
        <w:trPr>
          <w:trHeight w:val="20"/>
          <w:jc w:val="center"/>
        </w:trPr>
        <w:tc>
          <w:tcPr>
            <w:tcW w:w="2187" w:type="dxa"/>
            <w:vAlign w:val="center"/>
          </w:tcPr>
          <w:p w:rsidR="001660BF" w:rsidRPr="0095696B" w:rsidRDefault="001660BF" w:rsidP="00391697">
            <w:pPr>
              <w:bidi/>
              <w:spacing w:line="240" w:lineRule="auto"/>
              <w:jc w:val="both"/>
              <w:rPr>
                <w:rFonts w:ascii="Traditional Arabic" w:hAnsi="Traditional Arabic" w:cs="Traditional Arabic"/>
                <w:b/>
                <w:bCs/>
                <w:sz w:val="18"/>
                <w:szCs w:val="18"/>
                <w:rtl/>
                <w:lang w:bidi="ar-LY"/>
              </w:rPr>
            </w:pPr>
            <w:r w:rsidRPr="0095696B">
              <w:rPr>
                <w:rFonts w:ascii="Traditional Arabic" w:hAnsi="Traditional Arabic" w:cs="Traditional Arabic"/>
                <w:b/>
                <w:bCs/>
                <w:sz w:val="18"/>
                <w:szCs w:val="18"/>
                <w:rtl/>
                <w:lang w:bidi="ar-LY"/>
              </w:rPr>
              <w:t>الليمون</w:t>
            </w:r>
          </w:p>
        </w:tc>
        <w:tc>
          <w:tcPr>
            <w:tcW w:w="2304" w:type="dxa"/>
            <w:vAlign w:val="center"/>
          </w:tcPr>
          <w:p w:rsidR="001660BF" w:rsidRPr="0095696B" w:rsidRDefault="001660BF" w:rsidP="00391697">
            <w:pPr>
              <w:bidi/>
              <w:spacing w:line="240" w:lineRule="auto"/>
              <w:jc w:val="both"/>
              <w:rPr>
                <w:rFonts w:ascii="Traditional Arabic" w:hAnsi="Traditional Arabic" w:cs="Traditional Arabic"/>
                <w:b/>
                <w:bCs/>
                <w:sz w:val="18"/>
                <w:szCs w:val="18"/>
                <w:rtl/>
                <w:lang w:val="en-US" w:bidi="ar-LY"/>
              </w:rPr>
            </w:pPr>
            <w:r w:rsidRPr="0095696B">
              <w:rPr>
                <w:rFonts w:ascii="Traditional Arabic" w:hAnsi="Traditional Arabic" w:cs="Traditional Arabic"/>
                <w:b/>
                <w:bCs/>
                <w:sz w:val="18"/>
                <w:szCs w:val="18"/>
                <w:rtl/>
                <w:lang w:bidi="ar-LY"/>
              </w:rPr>
              <w:t>4.58±4.95</w:t>
            </w:r>
            <w:r w:rsidRPr="0095696B">
              <w:rPr>
                <w:rFonts w:ascii="Traditional Arabic" w:hAnsi="Traditional Arabic" w:cs="Traditional Arabic"/>
                <w:b/>
                <w:bCs/>
                <w:sz w:val="18"/>
                <w:szCs w:val="18"/>
                <w:vertAlign w:val="superscript"/>
                <w:lang w:bidi="ar-LY"/>
              </w:rPr>
              <w:t>e</w:t>
            </w:r>
          </w:p>
        </w:tc>
      </w:tr>
      <w:tr w:rsidR="001660BF" w:rsidRPr="0095696B" w:rsidTr="008163DE">
        <w:trPr>
          <w:trHeight w:val="20"/>
          <w:jc w:val="center"/>
        </w:trPr>
        <w:tc>
          <w:tcPr>
            <w:tcW w:w="4491" w:type="dxa"/>
            <w:gridSpan w:val="2"/>
            <w:vAlign w:val="center"/>
          </w:tcPr>
          <w:p w:rsidR="001660BF" w:rsidRPr="0095696B" w:rsidRDefault="001660BF" w:rsidP="00391697">
            <w:pPr>
              <w:bidi/>
              <w:spacing w:line="240" w:lineRule="auto"/>
              <w:jc w:val="both"/>
              <w:rPr>
                <w:rFonts w:ascii="Traditional Arabic" w:hAnsi="Traditional Arabic" w:cs="Traditional Arabic"/>
                <w:b/>
                <w:bCs/>
                <w:sz w:val="18"/>
                <w:szCs w:val="18"/>
                <w:rtl/>
              </w:rPr>
            </w:pPr>
            <w:r w:rsidRPr="0095696B">
              <w:rPr>
                <w:rFonts w:ascii="Traditional Arabic" w:hAnsi="Traditional Arabic" w:cs="Traditional Arabic"/>
                <w:b/>
                <w:bCs/>
                <w:sz w:val="18"/>
                <w:szCs w:val="18"/>
                <w:rtl/>
                <w:lang w:bidi="ar-LY"/>
              </w:rPr>
              <w:t>§المتوسطات التي متبوعة بنفس الأحرف غير معنوية</w:t>
            </w:r>
          </w:p>
        </w:tc>
      </w:tr>
    </w:tbl>
    <w:p w:rsidR="001978C5" w:rsidRPr="001660BF" w:rsidRDefault="001978C5" w:rsidP="00391697">
      <w:pPr>
        <w:bidi/>
        <w:spacing w:line="240" w:lineRule="auto"/>
        <w:jc w:val="both"/>
        <w:rPr>
          <w:rFonts w:ascii="Traditional Arabic" w:hAnsi="Traditional Arabic" w:cs="Traditional Arabic"/>
          <w:sz w:val="20"/>
          <w:rtl/>
          <w:lang w:bidi="ar-LY"/>
        </w:rPr>
      </w:pPr>
    </w:p>
    <w:p w:rsidR="001978C5" w:rsidRPr="001978C5" w:rsidRDefault="001978C5" w:rsidP="00391697">
      <w:pPr>
        <w:bidi/>
        <w:spacing w:line="240" w:lineRule="auto"/>
        <w:jc w:val="both"/>
        <w:rPr>
          <w:rFonts w:ascii="Traditional Arabic" w:hAnsi="Traditional Arabic" w:cs="Traditional Arabic"/>
          <w:sz w:val="20"/>
          <w:rtl/>
          <w:lang w:val="en-US" w:bidi="ar-LY"/>
        </w:rPr>
      </w:pPr>
      <w:r w:rsidRPr="001978C5">
        <w:rPr>
          <w:rFonts w:ascii="Traditional Arabic" w:hAnsi="Traditional Arabic" w:cs="Traditional Arabic"/>
          <w:sz w:val="20"/>
          <w:rtl/>
          <w:lang w:val="en-US" w:bidi="ar-LY"/>
        </w:rPr>
        <w:t>سيتم تقديم شرح للنتائج في قسم المناقشة الذي يلي قسم النتائج. يجب عليك إجراء اتصالات صريحة مرة أخرى بسؤال (أسئلة) البحث الخاص بك وتضمين شرح لكيفية تعميم النتائج في هذا القسم. يجب عليك أيضًا ربط نتائجك بنتائج الدراسات البحثية السابقة. أنت تقدم حجة هنا لدعم استنتاجاتك الرئيسية. قسم المناقشة ، على عكس قسم النتائج ، هو المكان الذي تفسر فيه نتائجك وتشرح ما تعنيه ، وتستخلص الآثار المترتبة على نتائجك وتشرح سبب أهميتها ، وتناقش أي قيود على نتائجك ، وتقدم اقتراحات بناءً على هذه النتائج. يتضح التمييز بين أقسام النتائج والمناقشات من خلال المقاطع التالية من</w:t>
      </w:r>
      <w:r w:rsidRPr="001978C5">
        <w:rPr>
          <w:rFonts w:ascii="Traditional Arabic" w:hAnsi="Traditional Arabic" w:cs="Traditional Arabic"/>
          <w:sz w:val="20"/>
          <w:lang w:val="en-US" w:bidi="ar-LY"/>
        </w:rPr>
        <w:t xml:space="preserve"> Tolksdorf </w:t>
      </w:r>
      <w:r w:rsidRPr="001978C5">
        <w:rPr>
          <w:rFonts w:ascii="Traditional Arabic" w:hAnsi="Traditional Arabic" w:cs="Traditional Arabic"/>
          <w:sz w:val="20"/>
          <w:rtl/>
          <w:lang w:val="en-US" w:bidi="ar-LY"/>
        </w:rPr>
        <w:t>و</w:t>
      </w:r>
      <w:r w:rsidRPr="001978C5">
        <w:rPr>
          <w:rFonts w:ascii="Traditional Arabic" w:hAnsi="Traditional Arabic" w:cs="Traditional Arabic"/>
          <w:sz w:val="20"/>
          <w:lang w:val="en-US" w:bidi="ar-LY"/>
        </w:rPr>
        <w:t xml:space="preserve"> Crawshaw </w:t>
      </w:r>
      <w:r w:rsidRPr="001978C5">
        <w:rPr>
          <w:rFonts w:ascii="Traditional Arabic" w:hAnsi="Traditional Arabic" w:cs="Traditional Arabic"/>
          <w:sz w:val="20"/>
          <w:rtl/>
          <w:lang w:val="en-US" w:bidi="ar-LY"/>
        </w:rPr>
        <w:t>و</w:t>
      </w:r>
      <w:r w:rsidRPr="001978C5">
        <w:rPr>
          <w:rFonts w:ascii="Traditional Arabic" w:hAnsi="Traditional Arabic" w:cs="Traditional Arabic"/>
          <w:sz w:val="20"/>
          <w:lang w:val="en-US" w:bidi="ar-LY"/>
        </w:rPr>
        <w:t xml:space="preserve"> Rohlfing (2021).</w:t>
      </w:r>
    </w:p>
    <w:p w:rsidR="001978C5" w:rsidRPr="001405F2" w:rsidRDefault="001978C5" w:rsidP="00391697">
      <w:pPr>
        <w:bidi/>
        <w:spacing w:line="240" w:lineRule="auto"/>
        <w:jc w:val="both"/>
        <w:rPr>
          <w:rFonts w:ascii="Traditional Arabic" w:hAnsi="Traditional Arabic" w:cs="Traditional Arabic"/>
          <w:sz w:val="8"/>
          <w:szCs w:val="8"/>
          <w:rtl/>
          <w:lang w:val="en-US" w:bidi="ar-LY"/>
        </w:rPr>
      </w:pPr>
      <w:r w:rsidRPr="001978C5">
        <w:rPr>
          <w:rFonts w:ascii="Traditional Arabic" w:hAnsi="Traditional Arabic" w:cs="Traditional Arabic"/>
          <w:sz w:val="20"/>
          <w:lang w:val="en-US" w:bidi="ar-LY"/>
        </w:rPr>
        <w:t xml:space="preserve"> </w:t>
      </w:r>
    </w:p>
    <w:p w:rsidR="00502483" w:rsidRPr="001978C5" w:rsidRDefault="00502483" w:rsidP="00391697">
      <w:pPr>
        <w:bidi/>
        <w:spacing w:line="240" w:lineRule="auto"/>
        <w:jc w:val="both"/>
        <w:rPr>
          <w:rFonts w:ascii="Traditional Arabic" w:hAnsi="Traditional Arabic" w:cs="Traditional Arabic"/>
          <w:sz w:val="20"/>
          <w:rtl/>
          <w:lang w:val="en-US" w:bidi="ar-LY"/>
        </w:rPr>
      </w:pPr>
      <w:r w:rsidRPr="001978C5">
        <w:rPr>
          <w:rFonts w:ascii="Traditional Arabic" w:hAnsi="Traditional Arabic" w:cs="Traditional Arabic"/>
          <w:sz w:val="20"/>
          <w:rtl/>
          <w:lang w:val="en-US" w:bidi="ar-LY"/>
        </w:rPr>
        <w:t>على الرغم من التفاعل المتكرر والإلمام المتزايد بالوضع ، لم نتمكن من ملاحظة انخفاض كبير في الإشارات الاجتماعية للأطفال في أي من المجموعتين ، على عكس افتراضنا الأولي. على الرغم من أن كل مجموعة يبدو أن لديها ميلًا طفيفًا للانخفاض من حالة التعلم الثانية إلى الثالثة ، فقد يكون هذا الاتجاه قد تباطأ بسبب الموقف الجديد اللاحق لمهمة الاستبقاء ، والذي زاد مرة أخرى من اعتماد الأطفال على مقدم الرعاية على الرغم من زيادة إلمامهم بالتفاعل شريك</w:t>
      </w:r>
      <w:r w:rsidRPr="001978C5">
        <w:rPr>
          <w:rFonts w:ascii="Traditional Arabic" w:hAnsi="Traditional Arabic" w:cs="Traditional Arabic"/>
          <w:sz w:val="20"/>
          <w:lang w:val="en-US" w:bidi="ar-LY"/>
        </w:rPr>
        <w:t>.</w:t>
      </w:r>
    </w:p>
    <w:p w:rsidR="00502483" w:rsidRDefault="00502483" w:rsidP="00391697">
      <w:pPr>
        <w:bidi/>
        <w:spacing w:line="240" w:lineRule="auto"/>
        <w:jc w:val="both"/>
        <w:rPr>
          <w:rFonts w:ascii="Traditional Arabic" w:hAnsi="Traditional Arabic" w:cs="Traditional Arabic"/>
          <w:sz w:val="20"/>
          <w:rtl/>
          <w:lang w:val="en-US" w:bidi="ar-LY"/>
        </w:rPr>
      </w:pPr>
    </w:p>
    <w:p w:rsidR="001978C5" w:rsidRPr="001978C5" w:rsidRDefault="001978C5" w:rsidP="00391697">
      <w:pPr>
        <w:bidi/>
        <w:spacing w:line="240" w:lineRule="auto"/>
        <w:jc w:val="both"/>
        <w:rPr>
          <w:rFonts w:ascii="Traditional Arabic" w:hAnsi="Traditional Arabic" w:cs="Traditional Arabic"/>
          <w:sz w:val="20"/>
          <w:rtl/>
          <w:lang w:val="en-US" w:bidi="ar-LY"/>
        </w:rPr>
      </w:pPr>
      <w:r w:rsidRPr="001978C5">
        <w:rPr>
          <w:rFonts w:ascii="Traditional Arabic" w:hAnsi="Traditional Arabic" w:cs="Traditional Arabic"/>
          <w:sz w:val="20"/>
          <w:rtl/>
          <w:lang w:val="en-US" w:bidi="ar-LY"/>
        </w:rPr>
        <w:t>من اللافت للنظر أن سلوك الإحالة الاجتماعية للأطفال يختلف اختلافًا كبيرًا عندما يتفاعلون مع شريك بشري عنه عندما يتفاعلون مع إنسان آلي. وفقًا لـ</w:t>
      </w:r>
      <w:r w:rsidRPr="001978C5">
        <w:rPr>
          <w:rFonts w:ascii="Traditional Arabic" w:hAnsi="Traditional Arabic" w:cs="Traditional Arabic"/>
          <w:sz w:val="20"/>
          <w:lang w:val="en-US" w:bidi="ar-LY"/>
        </w:rPr>
        <w:t xml:space="preserve"> Kahle and Argyle (2014) </w:t>
      </w:r>
      <w:r w:rsidRPr="001978C5">
        <w:rPr>
          <w:rFonts w:ascii="Traditional Arabic" w:hAnsi="Traditional Arabic" w:cs="Traditional Arabic"/>
          <w:sz w:val="20"/>
          <w:rtl/>
          <w:lang w:val="en-US" w:bidi="ar-LY"/>
        </w:rPr>
        <w:t xml:space="preserve">، يستجيب الشريك البشري بشكل طبيعي للإشارات الاجتماعية المختلفة للطفل بطرق لا تستطيع الروبوتات الاجتماعية القيام بها بعد بسبب قيودها التكنولوجية الحالية. قد </w:t>
      </w:r>
      <w:r w:rsidRPr="001978C5">
        <w:rPr>
          <w:rFonts w:ascii="Traditional Arabic" w:hAnsi="Traditional Arabic" w:cs="Traditional Arabic"/>
          <w:sz w:val="20"/>
          <w:rtl/>
          <w:lang w:val="en-US" w:bidi="ar-LY"/>
        </w:rPr>
        <w:lastRenderedPageBreak/>
        <w:t>يكون هذا أحد التفسيرات لنتائجنا</w:t>
      </w:r>
      <w:r w:rsidRPr="001978C5">
        <w:rPr>
          <w:rFonts w:ascii="Traditional Arabic" w:hAnsi="Traditional Arabic" w:cs="Traditional Arabic"/>
          <w:sz w:val="20"/>
          <w:lang w:val="en-US" w:bidi="ar-LY"/>
        </w:rPr>
        <w:t>.</w:t>
      </w:r>
    </w:p>
    <w:p w:rsidR="001978C5" w:rsidRDefault="001978C5" w:rsidP="00391697">
      <w:pPr>
        <w:bidi/>
        <w:spacing w:line="240" w:lineRule="auto"/>
        <w:jc w:val="both"/>
        <w:rPr>
          <w:rFonts w:ascii="Traditional Arabic" w:hAnsi="Traditional Arabic" w:cs="Traditional Arabic"/>
          <w:sz w:val="20"/>
          <w:rtl/>
          <w:lang w:val="en-US" w:bidi="ar-LY"/>
        </w:rPr>
      </w:pPr>
      <w:r w:rsidRPr="001978C5">
        <w:rPr>
          <w:rFonts w:ascii="Traditional Arabic" w:hAnsi="Traditional Arabic" w:cs="Traditional Arabic"/>
          <w:sz w:val="20"/>
          <w:lang w:val="en-US" w:bidi="ar-LY"/>
        </w:rPr>
        <w:t xml:space="preserve"> </w:t>
      </w:r>
      <w:r w:rsidRPr="001978C5">
        <w:rPr>
          <w:rFonts w:ascii="Traditional Arabic" w:hAnsi="Traditional Arabic" w:cs="Traditional Arabic"/>
          <w:sz w:val="20"/>
          <w:rtl/>
          <w:lang w:val="en-US" w:bidi="ar-LY"/>
        </w:rPr>
        <w:t>لاحظ التقييم النقدي الذي أجراه المؤلفون لنتائجهم وتفسيراتهم لها. شاهد كيف يربطون سببًا لنتائجهم بالبحث الميداني السابق في المقتطف الثاني. يمكنك حقًا تحسين جودة أوراقك الأكاديمية من خلال التركيز على النتائج وأقسام المناقشة للمقالات المختلفة وإبراز اللغة التي تميز هذه الأقسام عن بعضها البعض</w:t>
      </w:r>
      <w:r w:rsidRPr="001978C5">
        <w:rPr>
          <w:rFonts w:ascii="Traditional Arabic" w:hAnsi="Traditional Arabic" w:cs="Traditional Arabic"/>
          <w:sz w:val="20"/>
          <w:lang w:val="en-US" w:bidi="ar-LY"/>
        </w:rPr>
        <w:t>.</w:t>
      </w:r>
    </w:p>
    <w:p w:rsidR="00502483" w:rsidRDefault="00502483" w:rsidP="00391697">
      <w:pPr>
        <w:bidi/>
        <w:spacing w:line="240" w:lineRule="auto"/>
        <w:jc w:val="both"/>
        <w:rPr>
          <w:rFonts w:ascii="Traditional Arabic" w:hAnsi="Traditional Arabic" w:cs="Traditional Arabic"/>
          <w:sz w:val="20"/>
          <w:rtl/>
          <w:lang w:val="en-US" w:bidi="ar-LY"/>
        </w:rPr>
      </w:pPr>
    </w:p>
    <w:p w:rsidR="00502483" w:rsidRDefault="00502483" w:rsidP="00391697">
      <w:pPr>
        <w:widowControl/>
        <w:bidi/>
        <w:spacing w:after="200" w:line="240" w:lineRule="auto"/>
        <w:ind w:firstLine="45"/>
        <w:jc w:val="both"/>
        <w:rPr>
          <w:rFonts w:ascii="Traditional Arabic" w:eastAsia="Times New Roman" w:hAnsi="Traditional Arabic" w:cs="Traditional Arabic"/>
          <w:b/>
          <w:bCs/>
          <w:color w:val="000000" w:themeColor="text1"/>
          <w:szCs w:val="16"/>
          <w:rtl/>
          <w:lang w:val="en-US"/>
        </w:rPr>
      </w:pPr>
      <w:r>
        <w:rPr>
          <w:noProof/>
          <w:lang w:val="en-US"/>
        </w:rPr>
        <w:drawing>
          <wp:inline distT="0" distB="0" distL="0" distR="0" wp14:anchorId="7BF3C8CA" wp14:editId="526AE592">
            <wp:extent cx="2803237" cy="1987558"/>
            <wp:effectExtent l="0" t="0" r="0" b="0"/>
            <wp:docPr id="20" name="صورة 20" descr="What Makes Scientific Figures Effective? What you should know | Edanz  Learning L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What Makes Scientific Figures Effective? What you should know | Edanz  Learning Lab"/>
                    <pic:cNvPicPr>
                      <a:picLocks noChangeAspect="1" noChangeArrowheads="1"/>
                    </pic:cNvPicPr>
                  </pic:nvPicPr>
                  <pic:blipFill>
                    <a:blip r:embed="rId19">
                      <a:extLst>
                        <a:ext uri="{BEBA8EAE-BF5A-486C-A8C5-ECC9F3942E4B}">
                          <a14:imgProps xmlns:a14="http://schemas.microsoft.com/office/drawing/2010/main">
                            <a14:imgLayer r:embed="rId20">
                              <a14:imgEffect>
                                <a14:saturation sat="400000"/>
                              </a14:imgEffect>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2873464" cy="2037350"/>
                    </a:xfrm>
                    <a:prstGeom prst="rect">
                      <a:avLst/>
                    </a:prstGeom>
                    <a:noFill/>
                    <a:ln>
                      <a:noFill/>
                    </a:ln>
                  </pic:spPr>
                </pic:pic>
              </a:graphicData>
            </a:graphic>
          </wp:inline>
        </w:drawing>
      </w:r>
    </w:p>
    <w:p w:rsidR="00502483" w:rsidRDefault="00502483" w:rsidP="00391697">
      <w:pPr>
        <w:widowControl/>
        <w:bidi/>
        <w:spacing w:after="200" w:line="240" w:lineRule="auto"/>
        <w:ind w:firstLine="45"/>
        <w:jc w:val="both"/>
        <w:rPr>
          <w:rFonts w:ascii="Traditional Arabic" w:eastAsia="Times New Roman" w:hAnsi="Traditional Arabic" w:cs="Traditional Arabic"/>
          <w:b/>
          <w:bCs/>
          <w:color w:val="000000" w:themeColor="text1"/>
          <w:sz w:val="20"/>
          <w:rtl/>
          <w:lang w:val="en-US"/>
        </w:rPr>
      </w:pPr>
      <w:r w:rsidRPr="001660BF">
        <w:rPr>
          <w:rFonts w:ascii="Traditional Arabic" w:eastAsia="Times New Roman" w:hAnsi="Traditional Arabic" w:cs="Traditional Arabic" w:hint="cs"/>
          <w:b/>
          <w:bCs/>
          <w:color w:val="000000" w:themeColor="text1"/>
          <w:sz w:val="20"/>
          <w:rtl/>
          <w:lang w:val="en-US"/>
        </w:rPr>
        <w:t>شكل رقم (1)</w:t>
      </w:r>
    </w:p>
    <w:p w:rsidR="00502483" w:rsidRPr="00502483" w:rsidRDefault="00502483" w:rsidP="00391697">
      <w:pPr>
        <w:bidi/>
        <w:spacing w:line="240" w:lineRule="auto"/>
        <w:jc w:val="both"/>
        <w:rPr>
          <w:rFonts w:ascii="Traditional Arabic" w:hAnsi="Traditional Arabic" w:cs="Traditional Arabic"/>
          <w:sz w:val="4"/>
          <w:szCs w:val="4"/>
          <w:rtl/>
          <w:lang w:val="en-US"/>
        </w:rPr>
      </w:pPr>
    </w:p>
    <w:p w:rsidR="001978C5" w:rsidRPr="001978C5" w:rsidRDefault="001978C5" w:rsidP="00391697">
      <w:pPr>
        <w:bidi/>
        <w:spacing w:line="240" w:lineRule="auto"/>
        <w:jc w:val="both"/>
        <w:rPr>
          <w:rFonts w:ascii="Traditional Arabic" w:hAnsi="Traditional Arabic" w:cs="Traditional Arabic"/>
          <w:sz w:val="20"/>
          <w:rtl/>
          <w:lang w:val="en-US" w:bidi="ar-LY"/>
        </w:rPr>
      </w:pPr>
      <w:r w:rsidRPr="001978C5">
        <w:rPr>
          <w:rFonts w:ascii="Traditional Arabic" w:hAnsi="Traditional Arabic" w:cs="Traditional Arabic"/>
          <w:sz w:val="20"/>
          <w:rtl/>
          <w:lang w:val="en-US" w:bidi="ar-LY"/>
        </w:rPr>
        <w:t>على الرغم من اختلاف طول وبنية قسم المناقشة من ورقة بحثية إلى ورقة بحثية ، إلا أن هناك بعض أوجه التشابه في بنية هذه الأقسام ومحتواها. يتم توفير مخطط تفصيلي مقترح لقسم المناقشة أدناه</w:t>
      </w:r>
      <w:r w:rsidRPr="001978C5">
        <w:rPr>
          <w:rFonts w:ascii="Traditional Arabic" w:hAnsi="Traditional Arabic" w:cs="Traditional Arabic"/>
          <w:sz w:val="20"/>
          <w:lang w:val="en-US" w:bidi="ar-LY"/>
        </w:rPr>
        <w:t>.</w:t>
      </w:r>
    </w:p>
    <w:p w:rsidR="001978C5" w:rsidRPr="001978C5" w:rsidRDefault="001978C5" w:rsidP="00391697">
      <w:pPr>
        <w:bidi/>
        <w:spacing w:line="240" w:lineRule="auto"/>
        <w:jc w:val="both"/>
        <w:rPr>
          <w:rFonts w:ascii="Traditional Arabic" w:hAnsi="Traditional Arabic" w:cs="Traditional Arabic"/>
          <w:sz w:val="20"/>
          <w:rtl/>
          <w:lang w:val="en-US" w:bidi="ar-LY"/>
        </w:rPr>
      </w:pPr>
      <w:r w:rsidRPr="001978C5">
        <w:rPr>
          <w:rFonts w:ascii="Traditional Arabic" w:hAnsi="Traditional Arabic" w:cs="Traditional Arabic"/>
          <w:sz w:val="20"/>
          <w:lang w:val="en-US" w:bidi="ar-LY"/>
        </w:rPr>
        <w:t xml:space="preserve"> </w:t>
      </w:r>
    </w:p>
    <w:p w:rsidR="001978C5" w:rsidRPr="001978C5" w:rsidRDefault="001978C5" w:rsidP="00391697">
      <w:pPr>
        <w:bidi/>
        <w:spacing w:line="240" w:lineRule="auto"/>
        <w:jc w:val="both"/>
        <w:rPr>
          <w:rFonts w:ascii="Traditional Arabic" w:hAnsi="Traditional Arabic" w:cs="Traditional Arabic"/>
          <w:sz w:val="20"/>
          <w:rtl/>
          <w:lang w:val="en-US" w:bidi="ar-LY"/>
        </w:rPr>
      </w:pPr>
      <w:r w:rsidRPr="001978C5">
        <w:rPr>
          <w:rFonts w:ascii="Traditional Arabic" w:hAnsi="Traditional Arabic" w:cs="Traditional Arabic"/>
          <w:sz w:val="20"/>
          <w:rtl/>
          <w:lang w:val="en-US" w:bidi="ar-LY"/>
        </w:rPr>
        <w:t>الفقرة</w:t>
      </w:r>
      <w:r w:rsidR="001405F2">
        <w:rPr>
          <w:rFonts w:ascii="Traditional Arabic" w:hAnsi="Traditional Arabic" w:cs="Traditional Arabic" w:hint="cs"/>
          <w:sz w:val="20"/>
          <w:rtl/>
          <w:lang w:val="en-US" w:bidi="ar-LY"/>
        </w:rPr>
        <w:t xml:space="preserve">  1</w:t>
      </w:r>
    </w:p>
    <w:p w:rsidR="001978C5" w:rsidRPr="001978C5" w:rsidRDefault="001978C5" w:rsidP="00391697">
      <w:pPr>
        <w:bidi/>
        <w:spacing w:line="240" w:lineRule="auto"/>
        <w:jc w:val="both"/>
        <w:rPr>
          <w:rFonts w:ascii="Traditional Arabic" w:hAnsi="Traditional Arabic" w:cs="Traditional Arabic"/>
          <w:sz w:val="20"/>
          <w:rtl/>
          <w:lang w:val="en-US" w:bidi="ar-LY"/>
        </w:rPr>
      </w:pPr>
      <w:r w:rsidRPr="001978C5">
        <w:rPr>
          <w:rFonts w:ascii="Traditional Arabic" w:hAnsi="Traditional Arabic" w:cs="Traditional Arabic"/>
          <w:sz w:val="20"/>
          <w:rtl/>
          <w:lang w:val="en-US" w:bidi="ar-LY"/>
        </w:rPr>
        <w:t>قدم لمحة عامة عن أهمية بحثك في هذه الفقرة. يجب عليك تكرار موضوع البحث الخاص بك هنا. لا تكرر فقط المعلومات التي قدمتها في قسم النتائج. قم بتضمين اكتشافات الفحص الأساسية التي تجيب على أسئلة الاستكشاف الأساسية الخاصة بك</w:t>
      </w:r>
      <w:r w:rsidRPr="001978C5">
        <w:rPr>
          <w:rFonts w:ascii="Traditional Arabic" w:hAnsi="Traditional Arabic" w:cs="Traditional Arabic"/>
          <w:sz w:val="20"/>
          <w:lang w:val="en-US" w:bidi="ar-LY"/>
        </w:rPr>
        <w:t>.</w:t>
      </w:r>
    </w:p>
    <w:p w:rsidR="001978C5" w:rsidRPr="001978C5" w:rsidRDefault="001978C5" w:rsidP="00391697">
      <w:pPr>
        <w:bidi/>
        <w:spacing w:line="240" w:lineRule="auto"/>
        <w:jc w:val="both"/>
        <w:rPr>
          <w:rFonts w:ascii="Traditional Arabic" w:hAnsi="Traditional Arabic" w:cs="Traditional Arabic"/>
          <w:sz w:val="20"/>
          <w:rtl/>
          <w:lang w:val="en-US" w:bidi="ar-LY"/>
        </w:rPr>
      </w:pPr>
      <w:r w:rsidRPr="001978C5">
        <w:rPr>
          <w:rFonts w:ascii="Traditional Arabic" w:hAnsi="Traditional Arabic" w:cs="Traditional Arabic"/>
          <w:sz w:val="20"/>
          <w:lang w:val="en-US" w:bidi="ar-LY"/>
        </w:rPr>
        <w:t xml:space="preserve"> </w:t>
      </w:r>
    </w:p>
    <w:p w:rsidR="001978C5" w:rsidRPr="001978C5" w:rsidRDefault="001405F2" w:rsidP="00391697">
      <w:pPr>
        <w:bidi/>
        <w:spacing w:line="240" w:lineRule="auto"/>
        <w:jc w:val="both"/>
        <w:rPr>
          <w:rFonts w:ascii="Traditional Arabic" w:hAnsi="Traditional Arabic" w:cs="Traditional Arabic"/>
          <w:sz w:val="20"/>
          <w:rtl/>
          <w:lang w:val="en-US" w:bidi="ar-LY"/>
        </w:rPr>
      </w:pPr>
      <w:r>
        <w:rPr>
          <w:rFonts w:ascii="Traditional Arabic" w:hAnsi="Traditional Arabic" w:cs="Traditional Arabic" w:hint="cs"/>
          <w:sz w:val="20"/>
          <w:rtl/>
          <w:lang w:val="en-US" w:bidi="ar-LY"/>
        </w:rPr>
        <w:t>الفقرة  2</w:t>
      </w:r>
    </w:p>
    <w:p w:rsidR="001978C5" w:rsidRPr="001978C5" w:rsidRDefault="001978C5" w:rsidP="00391697">
      <w:pPr>
        <w:bidi/>
        <w:spacing w:line="240" w:lineRule="auto"/>
        <w:jc w:val="both"/>
        <w:rPr>
          <w:rFonts w:ascii="Traditional Arabic" w:hAnsi="Traditional Arabic" w:cs="Traditional Arabic"/>
          <w:sz w:val="20"/>
          <w:rtl/>
          <w:lang w:val="en-US" w:bidi="ar-LY"/>
        </w:rPr>
      </w:pPr>
      <w:r w:rsidRPr="001978C5">
        <w:rPr>
          <w:rFonts w:ascii="Traditional Arabic" w:hAnsi="Traditional Arabic" w:cs="Traditional Arabic"/>
          <w:sz w:val="20"/>
          <w:rtl/>
          <w:lang w:val="en-US" w:bidi="ar-LY"/>
        </w:rPr>
        <w:t>يجب أن تكون نتائجك الرئيسية موضوع تحليل نقدي في هذا القسم. يجب أن تذكر تفسيراتك لتلك النتائج في هذا القسم. قم بتضمين ما إذا كانت هذه هي النتائج التي توقعتها وما إذا كانت تدعم أيًا من فرضياتك. اشرح أهمية النتائج بالإضافة إلى أي نتائج غير متوقعة. اربط نتائجك الأولية بالدراسات السابقة. أي تداعيات قد تترتب على نتائجك ستدرج أيضًا في هذا القسم</w:t>
      </w:r>
      <w:r w:rsidRPr="001978C5">
        <w:rPr>
          <w:rFonts w:ascii="Traditional Arabic" w:hAnsi="Traditional Arabic" w:cs="Traditional Arabic"/>
          <w:sz w:val="20"/>
          <w:lang w:val="en-US" w:bidi="ar-LY"/>
        </w:rPr>
        <w:t>.</w:t>
      </w:r>
    </w:p>
    <w:p w:rsidR="001978C5" w:rsidRPr="001978C5" w:rsidRDefault="001978C5" w:rsidP="00391697">
      <w:pPr>
        <w:bidi/>
        <w:spacing w:line="240" w:lineRule="auto"/>
        <w:jc w:val="both"/>
        <w:rPr>
          <w:rFonts w:ascii="Traditional Arabic" w:hAnsi="Traditional Arabic" w:cs="Traditional Arabic"/>
          <w:sz w:val="20"/>
          <w:rtl/>
          <w:lang w:val="en-US" w:bidi="ar-LY"/>
        </w:rPr>
      </w:pPr>
      <w:r w:rsidRPr="001978C5">
        <w:rPr>
          <w:rFonts w:ascii="Traditional Arabic" w:hAnsi="Traditional Arabic" w:cs="Traditional Arabic"/>
          <w:sz w:val="20"/>
          <w:lang w:val="en-US" w:bidi="ar-LY"/>
        </w:rPr>
        <w:t xml:space="preserve"> </w:t>
      </w:r>
    </w:p>
    <w:p w:rsidR="001978C5" w:rsidRPr="001978C5" w:rsidRDefault="001978C5" w:rsidP="00391697">
      <w:pPr>
        <w:bidi/>
        <w:spacing w:line="240" w:lineRule="auto"/>
        <w:jc w:val="both"/>
        <w:rPr>
          <w:rFonts w:ascii="Traditional Arabic" w:hAnsi="Traditional Arabic" w:cs="Traditional Arabic"/>
          <w:sz w:val="20"/>
          <w:rtl/>
          <w:lang w:val="en-US" w:bidi="ar-LY"/>
        </w:rPr>
      </w:pPr>
      <w:r w:rsidRPr="001978C5">
        <w:rPr>
          <w:rFonts w:ascii="Traditional Arabic" w:hAnsi="Traditional Arabic" w:cs="Traditional Arabic"/>
          <w:sz w:val="20"/>
          <w:rtl/>
          <w:lang w:val="en-US" w:bidi="ar-LY"/>
        </w:rPr>
        <w:t xml:space="preserve">الفقرة </w:t>
      </w:r>
      <w:r w:rsidR="001405F2">
        <w:rPr>
          <w:rFonts w:ascii="Traditional Arabic" w:hAnsi="Traditional Arabic" w:cs="Traditional Arabic" w:hint="cs"/>
          <w:sz w:val="20"/>
          <w:rtl/>
          <w:lang w:val="en-US" w:bidi="ar-LY"/>
        </w:rPr>
        <w:t xml:space="preserve"> 3</w:t>
      </w:r>
    </w:p>
    <w:p w:rsidR="001978C5" w:rsidRDefault="001978C5" w:rsidP="00391697">
      <w:pPr>
        <w:bidi/>
        <w:spacing w:line="240" w:lineRule="auto"/>
        <w:jc w:val="both"/>
        <w:rPr>
          <w:rFonts w:ascii="Traditional Arabic" w:hAnsi="Traditional Arabic" w:cs="Traditional Arabic"/>
          <w:sz w:val="20"/>
          <w:rtl/>
          <w:lang w:val="en-US" w:bidi="ar-LY"/>
        </w:rPr>
      </w:pPr>
      <w:r w:rsidRPr="001978C5">
        <w:rPr>
          <w:rFonts w:ascii="Traditional Arabic" w:hAnsi="Traditional Arabic" w:cs="Traditional Arabic"/>
          <w:sz w:val="20"/>
          <w:rtl/>
          <w:lang w:val="en-US" w:bidi="ar-LY"/>
        </w:rPr>
        <w:t xml:space="preserve">يجب أن تتحدث عن أي نتائج ثانوية مثيرة للاهتمام في هذا القسم. بالإضافة إلى ذلك ، يجب أن تذكر أي قيود على دراستك وكذلك الطرق التي قد يخفف من خلالها البحث المستقبلي هذه القيود. يمكن العثور على توضيح لهذا في الجزء التالي من دراسة </w:t>
      </w:r>
      <w:r w:rsidRPr="001978C5">
        <w:rPr>
          <w:rFonts w:ascii="Traditional Arabic" w:hAnsi="Traditional Arabic" w:cs="Traditional Arabic"/>
          <w:sz w:val="20"/>
          <w:lang w:val="en-US" w:bidi="ar-LY"/>
        </w:rPr>
        <w:t>Tolksdorf</w:t>
      </w:r>
      <w:r w:rsidRPr="001978C5">
        <w:rPr>
          <w:rFonts w:ascii="Traditional Arabic" w:hAnsi="Traditional Arabic" w:cs="Traditional Arabic"/>
          <w:sz w:val="20"/>
          <w:rtl/>
          <w:lang w:val="en-US" w:bidi="ar-LY"/>
        </w:rPr>
        <w:t xml:space="preserve"> و </w:t>
      </w:r>
      <w:r w:rsidRPr="001978C5">
        <w:rPr>
          <w:rFonts w:ascii="Traditional Arabic" w:hAnsi="Traditional Arabic" w:cs="Traditional Arabic"/>
          <w:sz w:val="20"/>
          <w:lang w:val="en-US" w:bidi="ar-LY"/>
        </w:rPr>
        <w:t>Crawshaw</w:t>
      </w:r>
      <w:r w:rsidRPr="001978C5">
        <w:rPr>
          <w:rFonts w:ascii="Traditional Arabic" w:hAnsi="Traditional Arabic" w:cs="Traditional Arabic"/>
          <w:sz w:val="20"/>
          <w:rtl/>
          <w:lang w:val="en-US" w:bidi="ar-LY"/>
        </w:rPr>
        <w:t xml:space="preserve"> و </w:t>
      </w:r>
      <w:r w:rsidRPr="001978C5">
        <w:rPr>
          <w:rFonts w:ascii="Traditional Arabic" w:hAnsi="Traditional Arabic" w:cs="Traditional Arabic"/>
          <w:sz w:val="20"/>
          <w:lang w:val="en-US" w:bidi="ar-LY"/>
        </w:rPr>
        <w:t>Rohlfing</w:t>
      </w:r>
      <w:r w:rsidRPr="001978C5">
        <w:rPr>
          <w:rFonts w:ascii="Traditional Arabic" w:hAnsi="Traditional Arabic" w:cs="Traditional Arabic"/>
          <w:sz w:val="20"/>
          <w:rtl/>
          <w:lang w:val="en-US" w:bidi="ar-LY"/>
        </w:rPr>
        <w:t xml:space="preserve"> لعام 2021.</w:t>
      </w:r>
    </w:p>
    <w:p w:rsidR="001978C5" w:rsidRPr="001978C5" w:rsidRDefault="001978C5" w:rsidP="00391697">
      <w:pPr>
        <w:bidi/>
        <w:spacing w:line="240" w:lineRule="auto"/>
        <w:jc w:val="both"/>
        <w:rPr>
          <w:rFonts w:ascii="Traditional Arabic" w:hAnsi="Traditional Arabic" w:cs="Traditional Arabic"/>
          <w:sz w:val="20"/>
          <w:rtl/>
          <w:lang w:val="en-US" w:bidi="ar-LY"/>
        </w:rPr>
      </w:pPr>
      <w:r w:rsidRPr="001978C5">
        <w:rPr>
          <w:rFonts w:ascii="Traditional Arabic" w:hAnsi="Traditional Arabic" w:cs="Traditional Arabic"/>
          <w:sz w:val="20"/>
          <w:rtl/>
          <w:lang w:val="en-US" w:bidi="ar-LY"/>
        </w:rPr>
        <w:t>بالإضافة إلى ذلك ، نود أن نلفت الانتباه إلى احتمال أن تكون طريقة الدراسة وتصميمها قد أثرت على نتائجنا. كان علينا اتخاذ بعض القرارات من أجل تعديل تصميم التفاعل من الإعداد التجريبي للروبوت بحيث يمكن مقارنته مع شريك التفاعل البشري. الصفحة 9: الفقرة 5</w:t>
      </w:r>
    </w:p>
    <w:p w:rsidR="001978C5" w:rsidRPr="001978C5" w:rsidRDefault="001978C5" w:rsidP="00391697">
      <w:pPr>
        <w:bidi/>
        <w:spacing w:line="240" w:lineRule="auto"/>
        <w:jc w:val="both"/>
        <w:rPr>
          <w:rFonts w:ascii="Traditional Arabic" w:hAnsi="Traditional Arabic" w:cs="Traditional Arabic"/>
          <w:sz w:val="20"/>
          <w:rtl/>
          <w:lang w:val="en-US" w:bidi="ar-LY"/>
        </w:rPr>
      </w:pPr>
      <w:r w:rsidRPr="001978C5">
        <w:rPr>
          <w:rFonts w:ascii="Traditional Arabic" w:hAnsi="Traditional Arabic" w:cs="Traditional Arabic"/>
          <w:sz w:val="20"/>
          <w:rtl/>
          <w:lang w:val="en-US" w:bidi="ar-LY"/>
        </w:rPr>
        <w:t xml:space="preserve">يجب تضمين خاتمة قسم المناقشة والتوجيهات المستقبلية في هذا. يمكنك تضمين أي أسئلة بحثية جديدة ظهرت نتيجة لدراستك في هذا القسم. يجب أن تناقش هذه الفقرة أيضًا الآثار </w:t>
      </w:r>
      <w:r w:rsidRPr="001978C5">
        <w:rPr>
          <w:rFonts w:ascii="Traditional Arabic" w:hAnsi="Traditional Arabic" w:cs="Traditional Arabic"/>
          <w:sz w:val="20"/>
          <w:rtl/>
          <w:lang w:val="en-US" w:bidi="ar-LY"/>
        </w:rPr>
        <w:t>الميدانية لنتائجك</w:t>
      </w:r>
      <w:r w:rsidRPr="001978C5">
        <w:rPr>
          <w:rFonts w:ascii="Traditional Arabic" w:hAnsi="Traditional Arabic" w:cs="Traditional Arabic"/>
          <w:sz w:val="20"/>
          <w:lang w:val="en-US" w:bidi="ar-LY"/>
        </w:rPr>
        <w:t>.</w:t>
      </w:r>
    </w:p>
    <w:p w:rsidR="001978C5" w:rsidRPr="001978C5" w:rsidRDefault="001978C5" w:rsidP="00391697">
      <w:pPr>
        <w:bidi/>
        <w:spacing w:line="240" w:lineRule="auto"/>
        <w:jc w:val="both"/>
        <w:rPr>
          <w:rFonts w:ascii="Traditional Arabic" w:hAnsi="Traditional Arabic" w:cs="Traditional Arabic"/>
          <w:sz w:val="20"/>
          <w:rtl/>
          <w:lang w:val="en-US" w:bidi="ar-LY"/>
        </w:rPr>
      </w:pPr>
      <w:r w:rsidRPr="001978C5">
        <w:rPr>
          <w:rFonts w:ascii="Traditional Arabic" w:hAnsi="Traditional Arabic" w:cs="Traditional Arabic"/>
          <w:sz w:val="20"/>
          <w:lang w:val="en-US" w:bidi="ar-LY"/>
        </w:rPr>
        <w:t xml:space="preserve"> </w:t>
      </w:r>
    </w:p>
    <w:p w:rsidR="001978C5" w:rsidRPr="001978C5" w:rsidRDefault="001978C5" w:rsidP="00391697">
      <w:pPr>
        <w:bidi/>
        <w:spacing w:line="240" w:lineRule="auto"/>
        <w:jc w:val="both"/>
        <w:rPr>
          <w:rFonts w:ascii="Traditional Arabic" w:hAnsi="Traditional Arabic" w:cs="Traditional Arabic"/>
          <w:sz w:val="20"/>
          <w:rtl/>
          <w:lang w:val="en-US" w:bidi="ar-LY"/>
        </w:rPr>
      </w:pPr>
      <w:r w:rsidRPr="001978C5">
        <w:rPr>
          <w:rFonts w:ascii="Traditional Arabic" w:hAnsi="Traditional Arabic" w:cs="Traditional Arabic"/>
          <w:sz w:val="20"/>
          <w:rtl/>
          <w:lang w:val="en-US" w:bidi="ar-LY"/>
        </w:rPr>
        <w:t>عند كتابة النتائج وأقسام المناقشة ، غالبًا ما يرتكب الباحثون عددًا من الأخطاء. يمكنك تجنب ارتكاب هذه الأخطاء الشائعة باتباع قائمة التحقق أدناه</w:t>
      </w:r>
      <w:r w:rsidRPr="001978C5">
        <w:rPr>
          <w:rFonts w:ascii="Traditional Arabic" w:hAnsi="Traditional Arabic" w:cs="Traditional Arabic"/>
          <w:sz w:val="20"/>
          <w:lang w:val="en-US" w:bidi="ar-LY"/>
        </w:rPr>
        <w:t>.</w:t>
      </w:r>
    </w:p>
    <w:p w:rsidR="001978C5" w:rsidRPr="001978C5" w:rsidRDefault="001978C5" w:rsidP="00391697">
      <w:pPr>
        <w:bidi/>
        <w:spacing w:line="240" w:lineRule="auto"/>
        <w:jc w:val="both"/>
        <w:rPr>
          <w:rFonts w:ascii="Traditional Arabic" w:hAnsi="Traditional Arabic" w:cs="Traditional Arabic"/>
          <w:sz w:val="20"/>
          <w:rtl/>
          <w:lang w:val="en-US" w:bidi="ar-LY"/>
        </w:rPr>
      </w:pPr>
      <w:r w:rsidRPr="001978C5">
        <w:rPr>
          <w:rFonts w:ascii="Traditional Arabic" w:hAnsi="Traditional Arabic" w:cs="Traditional Arabic"/>
          <w:sz w:val="20"/>
          <w:lang w:val="en-US" w:bidi="ar-LY"/>
        </w:rPr>
        <w:t xml:space="preserve"> </w:t>
      </w:r>
      <w:r w:rsidRPr="001978C5">
        <w:rPr>
          <w:rFonts w:ascii="Traditional Arabic" w:hAnsi="Traditional Arabic" w:cs="Traditional Arabic"/>
          <w:sz w:val="20"/>
          <w:rtl/>
          <w:lang w:val="en-US" w:bidi="ar-LY"/>
        </w:rPr>
        <w:t>يجب ألا يحتوي قسم النتائج الخاص بك على أي تفسيرات أو تفسيرات للنتائج. ضع في اعتبارك أن القارئ سيتعلم ما وجدته في قسم النتائج وماذا يعني ولماذا هو مهم في قسم المناقشة</w:t>
      </w:r>
      <w:r w:rsidRPr="001978C5">
        <w:rPr>
          <w:rFonts w:ascii="Traditional Arabic" w:hAnsi="Traditional Arabic" w:cs="Traditional Arabic"/>
          <w:sz w:val="20"/>
          <w:lang w:val="en-US" w:bidi="ar-LY"/>
        </w:rPr>
        <w:t>.</w:t>
      </w:r>
    </w:p>
    <w:p w:rsidR="001978C5" w:rsidRPr="001978C5" w:rsidRDefault="001978C5" w:rsidP="00391697">
      <w:pPr>
        <w:bidi/>
        <w:spacing w:line="240" w:lineRule="auto"/>
        <w:jc w:val="both"/>
        <w:rPr>
          <w:rFonts w:ascii="Traditional Arabic" w:hAnsi="Traditional Arabic" w:cs="Traditional Arabic"/>
          <w:sz w:val="20"/>
          <w:rtl/>
          <w:lang w:val="en-US" w:bidi="ar-LY"/>
        </w:rPr>
      </w:pPr>
      <w:r w:rsidRPr="001978C5">
        <w:rPr>
          <w:rFonts w:ascii="Traditional Arabic" w:hAnsi="Traditional Arabic" w:cs="Traditional Arabic"/>
          <w:sz w:val="20"/>
          <w:lang w:val="en-US" w:bidi="ar-LY"/>
        </w:rPr>
        <w:t xml:space="preserve"> </w:t>
      </w:r>
      <w:r w:rsidRPr="001978C5">
        <w:rPr>
          <w:rFonts w:ascii="Traditional Arabic" w:hAnsi="Traditional Arabic" w:cs="Traditional Arabic"/>
          <w:sz w:val="20"/>
          <w:rtl/>
          <w:lang w:val="en-US" w:bidi="ar-LY"/>
        </w:rPr>
        <w:t>لا ينبغي ترك النتائج السلبية خارج قسم النتائج. النتائج السلبية مهمة للباحثين الآخرين ، على الرغم من إغراء الإبلاغ عن النتائج الإيجابية فقط</w:t>
      </w:r>
      <w:r w:rsidRPr="001978C5">
        <w:rPr>
          <w:rFonts w:ascii="Traditional Arabic" w:hAnsi="Traditional Arabic" w:cs="Traditional Arabic"/>
          <w:sz w:val="20"/>
          <w:lang w:val="en-US" w:bidi="ar-LY"/>
        </w:rPr>
        <w:t>.</w:t>
      </w:r>
    </w:p>
    <w:p w:rsidR="001978C5" w:rsidRPr="001978C5" w:rsidRDefault="001978C5" w:rsidP="00391697">
      <w:pPr>
        <w:bidi/>
        <w:spacing w:line="240" w:lineRule="auto"/>
        <w:jc w:val="both"/>
        <w:rPr>
          <w:rFonts w:ascii="Traditional Arabic" w:hAnsi="Traditional Arabic" w:cs="Traditional Arabic"/>
          <w:sz w:val="20"/>
          <w:rtl/>
          <w:lang w:val="en-US" w:bidi="ar-LY"/>
        </w:rPr>
      </w:pPr>
      <w:r w:rsidRPr="001978C5">
        <w:rPr>
          <w:rFonts w:ascii="Traditional Arabic" w:hAnsi="Traditional Arabic" w:cs="Traditional Arabic"/>
          <w:sz w:val="20"/>
          <w:lang w:val="en-US" w:bidi="ar-LY"/>
        </w:rPr>
        <w:t xml:space="preserve"> </w:t>
      </w:r>
      <w:r w:rsidRPr="001978C5">
        <w:rPr>
          <w:rFonts w:ascii="Traditional Arabic" w:hAnsi="Traditional Arabic" w:cs="Traditional Arabic"/>
          <w:sz w:val="20"/>
          <w:rtl/>
          <w:lang w:val="en-US" w:bidi="ar-LY"/>
        </w:rPr>
        <w:t>يجب عدم تقديم أي نتائج لم يتم ذكرها في قسم النتائج في قسم المناقشة. يجب أن تناقش وتشرح فقط ما أبلغت عنه بالفعل ، ويجب محاذاة هذين القسمين</w:t>
      </w:r>
      <w:r w:rsidRPr="001978C5">
        <w:rPr>
          <w:rFonts w:ascii="Traditional Arabic" w:hAnsi="Traditional Arabic" w:cs="Traditional Arabic"/>
          <w:sz w:val="20"/>
          <w:lang w:val="en-US" w:bidi="ar-LY"/>
        </w:rPr>
        <w:t>.</w:t>
      </w:r>
    </w:p>
    <w:p w:rsidR="001978C5" w:rsidRPr="001978C5" w:rsidRDefault="001978C5" w:rsidP="00391697">
      <w:pPr>
        <w:bidi/>
        <w:spacing w:line="240" w:lineRule="auto"/>
        <w:jc w:val="both"/>
        <w:rPr>
          <w:rFonts w:ascii="Traditional Arabic" w:hAnsi="Traditional Arabic" w:cs="Traditional Arabic"/>
          <w:sz w:val="20"/>
          <w:rtl/>
          <w:lang w:val="en-US" w:bidi="ar-LY"/>
        </w:rPr>
      </w:pPr>
      <w:r w:rsidRPr="001978C5">
        <w:rPr>
          <w:rFonts w:ascii="Traditional Arabic" w:hAnsi="Traditional Arabic" w:cs="Traditional Arabic"/>
          <w:sz w:val="20"/>
          <w:lang w:val="en-US" w:bidi="ar-LY"/>
        </w:rPr>
        <w:t xml:space="preserve"> </w:t>
      </w:r>
      <w:r w:rsidRPr="001978C5">
        <w:rPr>
          <w:rFonts w:ascii="Traditional Arabic" w:hAnsi="Traditional Arabic" w:cs="Traditional Arabic"/>
          <w:sz w:val="20"/>
          <w:rtl/>
          <w:lang w:val="en-US" w:bidi="ar-LY"/>
        </w:rPr>
        <w:t>في ورقة المناقشة ، لا تعيد صياغة النتائج دون إجراء فحص نقدي لما تعنيه وسبب أهميتها</w:t>
      </w:r>
      <w:r w:rsidRPr="001978C5">
        <w:rPr>
          <w:rFonts w:ascii="Traditional Arabic" w:hAnsi="Traditional Arabic" w:cs="Traditional Arabic"/>
          <w:sz w:val="20"/>
          <w:lang w:val="en-US" w:bidi="ar-LY"/>
        </w:rPr>
        <w:t>.</w:t>
      </w:r>
    </w:p>
    <w:p w:rsidR="001978C5" w:rsidRDefault="001978C5" w:rsidP="00391697">
      <w:pPr>
        <w:bidi/>
        <w:spacing w:line="240" w:lineRule="auto"/>
        <w:jc w:val="both"/>
        <w:rPr>
          <w:rFonts w:ascii="Traditional Arabic" w:hAnsi="Traditional Arabic" w:cs="Traditional Arabic"/>
          <w:sz w:val="20"/>
          <w:rtl/>
          <w:lang w:val="en-US" w:bidi="ar-LY"/>
        </w:rPr>
      </w:pPr>
      <w:r w:rsidRPr="001978C5">
        <w:rPr>
          <w:rFonts w:ascii="Traditional Arabic" w:hAnsi="Traditional Arabic" w:cs="Traditional Arabic"/>
          <w:sz w:val="20"/>
          <w:lang w:val="en-US" w:bidi="ar-LY"/>
        </w:rPr>
        <w:t></w:t>
      </w:r>
      <w:r w:rsidRPr="001978C5">
        <w:rPr>
          <w:rFonts w:ascii="Traditional Arabic" w:hAnsi="Traditional Arabic" w:cs="Traditional Arabic"/>
          <w:sz w:val="20"/>
          <w:rtl/>
          <w:lang w:val="en-US" w:bidi="ar-LY"/>
        </w:rPr>
        <w:t xml:space="preserve"> تأكد من محاذاة هذين القسمين وأن التدفق من قسم النتائج إلى قسم المناقشة واضح بالرجوع.</w:t>
      </w:r>
    </w:p>
    <w:p w:rsidR="00882317" w:rsidRPr="0095696B" w:rsidRDefault="00882317" w:rsidP="00391697">
      <w:pPr>
        <w:bidi/>
        <w:spacing w:line="240" w:lineRule="auto"/>
        <w:jc w:val="both"/>
        <w:rPr>
          <w:rFonts w:ascii="Traditional Arabic" w:eastAsia="Times New Roman" w:hAnsi="Traditional Arabic" w:cs="Traditional Arabic"/>
          <w:sz w:val="20"/>
          <w:lang w:val="en-US"/>
        </w:rPr>
      </w:pPr>
    </w:p>
    <w:p w:rsidR="00882317" w:rsidRDefault="00882317" w:rsidP="00391697">
      <w:pPr>
        <w:pStyle w:val="Els-body-text"/>
        <w:pBdr>
          <w:bottom w:val="single" w:sz="8" w:space="1" w:color="auto"/>
        </w:pBdr>
        <w:bidi/>
        <w:spacing w:line="240" w:lineRule="auto"/>
        <w:ind w:right="284" w:firstLine="0"/>
        <w:rPr>
          <w:rFonts w:ascii="Traditional Arabic" w:eastAsia="Times New Roman" w:hAnsi="Traditional Arabic" w:cs="Traditional Arabic"/>
          <w:b/>
          <w:bCs/>
          <w:sz w:val="24"/>
          <w:szCs w:val="24"/>
          <w:rtl/>
        </w:rPr>
      </w:pPr>
      <w:r w:rsidRPr="001D31E1">
        <w:rPr>
          <w:rFonts w:ascii="Traditional Arabic" w:hAnsi="Traditional Arabic" w:cs="Traditional Arabic"/>
          <w:b/>
          <w:bCs/>
          <w:sz w:val="24"/>
          <w:szCs w:val="24"/>
          <w:rtl/>
        </w:rPr>
        <w:t>الخلاصة</w:t>
      </w:r>
    </w:p>
    <w:p w:rsidR="006E6C55" w:rsidRPr="006E6C55" w:rsidRDefault="006E6C55" w:rsidP="00391697">
      <w:pPr>
        <w:bidi/>
        <w:spacing w:line="240" w:lineRule="auto"/>
        <w:jc w:val="both"/>
        <w:rPr>
          <w:rFonts w:asciiTheme="majorBidi" w:hAnsiTheme="majorBidi" w:cstheme="majorBidi"/>
          <w:b/>
          <w:bCs/>
          <w:color w:val="002060"/>
          <w:sz w:val="20"/>
          <w:rtl/>
        </w:rPr>
      </w:pPr>
      <w:r w:rsidRPr="006E6C55">
        <w:rPr>
          <w:rFonts w:asciiTheme="majorBidi" w:hAnsiTheme="majorBidi" w:cstheme="majorBidi"/>
          <w:b/>
          <w:bCs/>
          <w:color w:val="002060"/>
          <w:sz w:val="20"/>
          <w:lang w:val="en-US"/>
        </w:rPr>
        <w:t xml:space="preserve">Font (Traditional Arabic) and Size </w:t>
      </w:r>
      <w:r w:rsidRPr="006E6C55">
        <w:rPr>
          <w:rFonts w:asciiTheme="majorBidi" w:hAnsiTheme="majorBidi" w:cstheme="majorBidi" w:hint="cs"/>
          <w:b/>
          <w:bCs/>
          <w:color w:val="002060"/>
          <w:sz w:val="20"/>
          <w:rtl/>
        </w:rPr>
        <w:t>1</w:t>
      </w:r>
      <w:r>
        <w:rPr>
          <w:rFonts w:asciiTheme="majorBidi" w:hAnsiTheme="majorBidi" w:cstheme="majorBidi" w:hint="cs"/>
          <w:b/>
          <w:bCs/>
          <w:color w:val="002060"/>
          <w:sz w:val="20"/>
          <w:rtl/>
        </w:rPr>
        <w:t>0</w:t>
      </w:r>
    </w:p>
    <w:p w:rsidR="0060165E" w:rsidRPr="0060165E" w:rsidRDefault="0060165E" w:rsidP="00391697">
      <w:pPr>
        <w:bidi/>
        <w:spacing w:line="240" w:lineRule="auto"/>
        <w:jc w:val="both"/>
        <w:rPr>
          <w:rFonts w:ascii="Traditional Arabic" w:eastAsia="Times New Roman" w:hAnsi="Traditional Arabic" w:cs="Traditional Arabic"/>
          <w:sz w:val="20"/>
          <w:rtl/>
          <w:lang w:val="en-US"/>
        </w:rPr>
      </w:pPr>
    </w:p>
    <w:p w:rsidR="0060165E" w:rsidRPr="0060165E" w:rsidRDefault="0060165E" w:rsidP="00391697">
      <w:pPr>
        <w:bidi/>
        <w:spacing w:line="240" w:lineRule="auto"/>
        <w:jc w:val="both"/>
        <w:rPr>
          <w:rFonts w:ascii="Traditional Arabic" w:eastAsia="Times New Roman" w:hAnsi="Traditional Arabic" w:cs="Traditional Arabic"/>
          <w:sz w:val="20"/>
          <w:rtl/>
          <w:lang w:val="en-US"/>
        </w:rPr>
      </w:pPr>
      <w:r w:rsidRPr="0060165E">
        <w:rPr>
          <w:rFonts w:ascii="Traditional Arabic" w:eastAsia="Times New Roman" w:hAnsi="Traditional Arabic" w:cs="Traditional Arabic"/>
          <w:sz w:val="20"/>
          <w:rtl/>
          <w:lang w:val="en-US"/>
        </w:rPr>
        <w:t>الاستنتاج لا يقدم أبدًا أي أفكار أو نتائج جديدة. بدلا من ذلك ، فإنه يقدم ملخصا موجزا لتلك التي تم عرضها بالفعل في التقرير. عند كتابة خاتمة يجب عليك</w:t>
      </w:r>
      <w:r w:rsidRPr="0060165E">
        <w:rPr>
          <w:rFonts w:ascii="Traditional Arabic" w:eastAsia="Times New Roman" w:hAnsi="Traditional Arabic" w:cs="Traditional Arabic"/>
          <w:sz w:val="20"/>
          <w:lang w:val="en-US"/>
        </w:rPr>
        <w:t>:</w:t>
      </w:r>
    </w:p>
    <w:p w:rsidR="0060165E" w:rsidRPr="0060165E" w:rsidRDefault="0060165E" w:rsidP="00391697">
      <w:pPr>
        <w:bidi/>
        <w:spacing w:line="240" w:lineRule="auto"/>
        <w:jc w:val="both"/>
        <w:rPr>
          <w:rFonts w:ascii="Traditional Arabic" w:eastAsia="Times New Roman" w:hAnsi="Traditional Arabic" w:cs="Traditional Arabic"/>
          <w:sz w:val="20"/>
          <w:rtl/>
          <w:lang w:val="en-US"/>
        </w:rPr>
      </w:pPr>
      <w:r w:rsidRPr="0060165E">
        <w:rPr>
          <w:rFonts w:ascii="Traditional Arabic" w:eastAsia="Times New Roman" w:hAnsi="Traditional Arabic" w:cs="Traditional Arabic"/>
          <w:sz w:val="20"/>
          <w:lang w:val="en-US"/>
        </w:rPr>
        <w:t xml:space="preserve">• </w:t>
      </w:r>
      <w:r w:rsidRPr="0060165E">
        <w:rPr>
          <w:rFonts w:ascii="Traditional Arabic" w:eastAsia="Times New Roman" w:hAnsi="Traditional Arabic" w:cs="Traditional Arabic"/>
          <w:sz w:val="20"/>
          <w:rtl/>
          <w:lang w:val="en-US"/>
        </w:rPr>
        <w:t>أعد تحديد الغرض من التجربة بإيجاز (أي السؤال الذي كانت تسعى للإجابة عليه)</w:t>
      </w:r>
    </w:p>
    <w:p w:rsidR="0060165E" w:rsidRPr="0060165E" w:rsidRDefault="0060165E" w:rsidP="00391697">
      <w:pPr>
        <w:bidi/>
        <w:spacing w:line="240" w:lineRule="auto"/>
        <w:jc w:val="both"/>
        <w:rPr>
          <w:rFonts w:ascii="Traditional Arabic" w:eastAsia="Times New Roman" w:hAnsi="Traditional Arabic" w:cs="Traditional Arabic"/>
          <w:sz w:val="20"/>
          <w:rtl/>
          <w:lang w:val="en-US"/>
        </w:rPr>
      </w:pPr>
      <w:r w:rsidRPr="0060165E">
        <w:rPr>
          <w:rFonts w:ascii="Traditional Arabic" w:eastAsia="Times New Roman" w:hAnsi="Traditional Arabic" w:cs="Traditional Arabic"/>
          <w:sz w:val="20"/>
          <w:lang w:val="en-US"/>
        </w:rPr>
        <w:t xml:space="preserve">• </w:t>
      </w:r>
      <w:r w:rsidRPr="0060165E">
        <w:rPr>
          <w:rFonts w:ascii="Traditional Arabic" w:eastAsia="Times New Roman" w:hAnsi="Traditional Arabic" w:cs="Traditional Arabic"/>
          <w:sz w:val="20"/>
          <w:rtl/>
          <w:lang w:val="en-US"/>
        </w:rPr>
        <w:t>تحديد النتائج الرئيسية (أي الإجابة على سؤال البحث)</w:t>
      </w:r>
    </w:p>
    <w:p w:rsidR="0060165E" w:rsidRPr="0060165E" w:rsidRDefault="0060165E" w:rsidP="00391697">
      <w:pPr>
        <w:bidi/>
        <w:spacing w:line="240" w:lineRule="auto"/>
        <w:jc w:val="both"/>
        <w:rPr>
          <w:rFonts w:ascii="Traditional Arabic" w:eastAsia="Times New Roman" w:hAnsi="Traditional Arabic" w:cs="Traditional Arabic"/>
          <w:sz w:val="20"/>
          <w:rtl/>
          <w:lang w:val="en-US"/>
        </w:rPr>
      </w:pPr>
      <w:r w:rsidRPr="0060165E">
        <w:rPr>
          <w:rFonts w:ascii="Traditional Arabic" w:eastAsia="Times New Roman" w:hAnsi="Traditional Arabic" w:cs="Traditional Arabic"/>
          <w:sz w:val="20"/>
          <w:lang w:val="en-US"/>
        </w:rPr>
        <w:t xml:space="preserve">• </w:t>
      </w:r>
      <w:r w:rsidRPr="0060165E">
        <w:rPr>
          <w:rFonts w:ascii="Traditional Arabic" w:eastAsia="Times New Roman" w:hAnsi="Traditional Arabic" w:cs="Traditional Arabic"/>
          <w:sz w:val="20"/>
          <w:rtl/>
          <w:lang w:val="en-US"/>
        </w:rPr>
        <w:t>لاحظ القيود الرئيسية ذات الصلة بتفسير النتائج</w:t>
      </w:r>
    </w:p>
    <w:p w:rsidR="00882317" w:rsidRPr="0095696B" w:rsidRDefault="0060165E" w:rsidP="00391697">
      <w:pPr>
        <w:bidi/>
        <w:spacing w:line="240" w:lineRule="auto"/>
        <w:jc w:val="both"/>
        <w:rPr>
          <w:rFonts w:ascii="Traditional Arabic" w:eastAsia="Times New Roman" w:hAnsi="Traditional Arabic" w:cs="Traditional Arabic"/>
          <w:sz w:val="20"/>
          <w:lang w:val="en-US" w:bidi="ar-LY"/>
        </w:rPr>
      </w:pPr>
      <w:r w:rsidRPr="0060165E">
        <w:rPr>
          <w:rFonts w:ascii="Traditional Arabic" w:eastAsia="Times New Roman" w:hAnsi="Traditional Arabic" w:cs="Traditional Arabic"/>
          <w:sz w:val="20"/>
          <w:rtl/>
          <w:lang w:val="en-US"/>
        </w:rPr>
        <w:t>• لخص ما ساهمت به التجربة في فهم المشكلة على نطاق أوسع ..</w:t>
      </w:r>
    </w:p>
    <w:p w:rsidR="00882317" w:rsidRPr="0095696B" w:rsidRDefault="00882317" w:rsidP="00391697">
      <w:pPr>
        <w:bidi/>
        <w:spacing w:line="240" w:lineRule="auto"/>
        <w:jc w:val="both"/>
        <w:rPr>
          <w:rFonts w:ascii="Traditional Arabic" w:eastAsia="Times New Roman" w:hAnsi="Traditional Arabic" w:cs="Traditional Arabic"/>
          <w:sz w:val="20"/>
          <w:rtl/>
          <w:lang w:val="en-US" w:bidi="ar-LY"/>
        </w:rPr>
      </w:pPr>
    </w:p>
    <w:p w:rsidR="00882317" w:rsidRDefault="00882317" w:rsidP="00391697">
      <w:pPr>
        <w:pStyle w:val="Els-body-text"/>
        <w:pBdr>
          <w:bottom w:val="single" w:sz="8" w:space="1" w:color="auto"/>
        </w:pBdr>
        <w:bidi/>
        <w:spacing w:line="240" w:lineRule="auto"/>
        <w:ind w:right="284" w:firstLine="0"/>
        <w:rPr>
          <w:rFonts w:ascii="Traditional Arabic" w:eastAsia="Times New Roman" w:hAnsi="Traditional Arabic" w:cs="Traditional Arabic"/>
          <w:b/>
          <w:bCs/>
          <w:sz w:val="24"/>
          <w:szCs w:val="24"/>
          <w:rtl/>
          <w:lang w:bidi="ar-LY"/>
        </w:rPr>
      </w:pPr>
      <w:r w:rsidRPr="0095696B">
        <w:rPr>
          <w:rFonts w:ascii="Traditional Arabic" w:eastAsia="Times New Roman" w:hAnsi="Traditional Arabic" w:cs="Traditional Arabic"/>
          <w:b/>
          <w:bCs/>
          <w:sz w:val="24"/>
          <w:szCs w:val="24"/>
          <w:rtl/>
          <w:lang w:bidi="ar-LY"/>
        </w:rPr>
        <w:t>الشكر وتقدير</w:t>
      </w:r>
    </w:p>
    <w:p w:rsidR="006E6C55" w:rsidRPr="006E6C55" w:rsidRDefault="006E6C55" w:rsidP="00391697">
      <w:pPr>
        <w:bidi/>
        <w:spacing w:line="240" w:lineRule="auto"/>
        <w:jc w:val="both"/>
        <w:rPr>
          <w:rFonts w:asciiTheme="majorBidi" w:hAnsiTheme="majorBidi" w:cstheme="majorBidi"/>
          <w:b/>
          <w:bCs/>
          <w:color w:val="002060"/>
          <w:sz w:val="20"/>
          <w:rtl/>
        </w:rPr>
      </w:pPr>
      <w:r w:rsidRPr="006E6C55">
        <w:rPr>
          <w:rFonts w:asciiTheme="majorBidi" w:hAnsiTheme="majorBidi" w:cstheme="majorBidi"/>
          <w:b/>
          <w:bCs/>
          <w:color w:val="002060"/>
          <w:sz w:val="20"/>
          <w:lang w:val="en-US"/>
        </w:rPr>
        <w:t xml:space="preserve">Font (Traditional Arabic) and Size </w:t>
      </w:r>
      <w:r w:rsidRPr="006E6C55">
        <w:rPr>
          <w:rFonts w:asciiTheme="majorBidi" w:hAnsiTheme="majorBidi" w:cstheme="majorBidi" w:hint="cs"/>
          <w:b/>
          <w:bCs/>
          <w:color w:val="002060"/>
          <w:sz w:val="20"/>
          <w:rtl/>
        </w:rPr>
        <w:t>1</w:t>
      </w:r>
      <w:r>
        <w:rPr>
          <w:rFonts w:asciiTheme="majorBidi" w:hAnsiTheme="majorBidi" w:cstheme="majorBidi" w:hint="cs"/>
          <w:b/>
          <w:bCs/>
          <w:color w:val="002060"/>
          <w:sz w:val="20"/>
          <w:rtl/>
        </w:rPr>
        <w:t>0</w:t>
      </w:r>
    </w:p>
    <w:p w:rsidR="001978C5" w:rsidRDefault="001978C5" w:rsidP="00391697">
      <w:pPr>
        <w:bidi/>
        <w:spacing w:line="240" w:lineRule="auto"/>
        <w:jc w:val="both"/>
        <w:rPr>
          <w:rFonts w:asciiTheme="majorBidi" w:hAnsiTheme="majorBidi" w:cstheme="majorBidi"/>
          <w:color w:val="002060"/>
          <w:sz w:val="20"/>
          <w:rtl/>
        </w:rPr>
      </w:pPr>
    </w:p>
    <w:p w:rsidR="001978C5" w:rsidRPr="001405F2" w:rsidRDefault="001978C5" w:rsidP="00391697">
      <w:pPr>
        <w:bidi/>
        <w:spacing w:line="240" w:lineRule="auto"/>
        <w:jc w:val="both"/>
        <w:rPr>
          <w:rFonts w:ascii="Traditional Arabic" w:eastAsia="Times New Roman" w:hAnsi="Traditional Arabic" w:cs="Traditional Arabic"/>
          <w:b/>
          <w:bCs/>
          <w:sz w:val="14"/>
          <w:szCs w:val="14"/>
          <w:lang w:val="en-US"/>
        </w:rPr>
      </w:pPr>
    </w:p>
    <w:p w:rsidR="00882317" w:rsidRPr="0095696B" w:rsidRDefault="00882317" w:rsidP="00391697">
      <w:pPr>
        <w:bidi/>
        <w:spacing w:line="240" w:lineRule="auto"/>
        <w:jc w:val="both"/>
        <w:rPr>
          <w:rFonts w:ascii="Traditional Arabic" w:eastAsia="Times New Roman" w:hAnsi="Traditional Arabic" w:cs="Traditional Arabic"/>
          <w:sz w:val="20"/>
          <w:rtl/>
          <w:lang w:val="en-US" w:bidi="ar-LY"/>
        </w:rPr>
      </w:pPr>
      <w:r>
        <w:rPr>
          <w:rFonts w:ascii="Traditional Arabic" w:eastAsia="Times New Roman" w:hAnsi="Traditional Arabic" w:cs="Traditional Arabic"/>
          <w:sz w:val="20"/>
          <w:rtl/>
          <w:lang w:val="en-US" w:bidi="ar-LY"/>
        </w:rPr>
        <w:t xml:space="preserve"> </w:t>
      </w:r>
      <w:r w:rsidRPr="0095696B">
        <w:rPr>
          <w:rFonts w:ascii="Traditional Arabic" w:eastAsia="Times New Roman" w:hAnsi="Traditional Arabic" w:cs="Traditional Arabic"/>
          <w:sz w:val="20"/>
          <w:rtl/>
          <w:lang w:val="en-US" w:bidi="ar-LY"/>
        </w:rPr>
        <w:t>الشكر موصول إلى أ. د. حسن أحمد المغربي لتقديمه المشورة العلمية، وإلى د. حنان حسين الشتيوي للقيام بالتحليل الإحصائي - قسم علم الحيوان، كلية العلوم، جامعة طرابلس. كما نتقدم بجزيل الشكر إلى كل من مد يد المساعدة لإنجاز هذا البحث، والله ولي التوفيق.</w:t>
      </w:r>
    </w:p>
    <w:p w:rsidR="00882317" w:rsidRPr="0095696B" w:rsidRDefault="00882317" w:rsidP="00391697">
      <w:pPr>
        <w:bidi/>
        <w:spacing w:line="240" w:lineRule="auto"/>
        <w:jc w:val="both"/>
        <w:rPr>
          <w:rFonts w:ascii="Traditional Arabic" w:hAnsi="Traditional Arabic" w:cs="Traditional Arabic" w:hint="cs"/>
          <w:sz w:val="24"/>
          <w:szCs w:val="24"/>
          <w:lang w:val="en-US" w:bidi="ar-LY"/>
        </w:rPr>
      </w:pPr>
    </w:p>
    <w:p w:rsidR="00882317" w:rsidRDefault="00882317" w:rsidP="00391697">
      <w:pPr>
        <w:pStyle w:val="Els-body-text"/>
        <w:pBdr>
          <w:bottom w:val="single" w:sz="8" w:space="1" w:color="auto"/>
        </w:pBdr>
        <w:bidi/>
        <w:spacing w:line="240" w:lineRule="auto"/>
        <w:ind w:right="284" w:firstLine="0"/>
        <w:rPr>
          <w:rFonts w:ascii="Traditional Arabic" w:hAnsi="Traditional Arabic" w:cs="Traditional Arabic"/>
          <w:b/>
          <w:bCs/>
          <w:sz w:val="24"/>
          <w:szCs w:val="24"/>
          <w:rtl/>
        </w:rPr>
      </w:pPr>
      <w:r w:rsidRPr="0095696B">
        <w:rPr>
          <w:rFonts w:ascii="Traditional Arabic" w:hAnsi="Traditional Arabic" w:cs="Traditional Arabic"/>
          <w:b/>
          <w:bCs/>
          <w:sz w:val="24"/>
          <w:szCs w:val="24"/>
          <w:rtl/>
        </w:rPr>
        <w:t>المراجع:</w:t>
      </w:r>
    </w:p>
    <w:p w:rsidR="006E6C55" w:rsidRPr="006E6C55" w:rsidRDefault="006E6C55" w:rsidP="00391697">
      <w:pPr>
        <w:bidi/>
        <w:spacing w:line="240" w:lineRule="auto"/>
        <w:jc w:val="both"/>
        <w:rPr>
          <w:rFonts w:asciiTheme="majorBidi" w:hAnsiTheme="majorBidi" w:cstheme="majorBidi"/>
          <w:b/>
          <w:bCs/>
          <w:color w:val="002060"/>
          <w:sz w:val="20"/>
          <w:rtl/>
        </w:rPr>
      </w:pPr>
      <w:r w:rsidRPr="006E6C55">
        <w:rPr>
          <w:rFonts w:asciiTheme="majorBidi" w:hAnsiTheme="majorBidi" w:cstheme="majorBidi"/>
          <w:b/>
          <w:bCs/>
          <w:color w:val="002060"/>
          <w:sz w:val="20"/>
          <w:lang w:val="en-US"/>
        </w:rPr>
        <w:t xml:space="preserve">Font (Traditional Arabic) and Size </w:t>
      </w:r>
      <w:r w:rsidRPr="006E6C55">
        <w:rPr>
          <w:rFonts w:asciiTheme="majorBidi" w:hAnsiTheme="majorBidi" w:cstheme="majorBidi" w:hint="cs"/>
          <w:b/>
          <w:bCs/>
          <w:color w:val="002060"/>
          <w:sz w:val="20"/>
          <w:rtl/>
        </w:rPr>
        <w:t>1</w:t>
      </w:r>
      <w:r>
        <w:rPr>
          <w:rFonts w:asciiTheme="majorBidi" w:hAnsiTheme="majorBidi" w:cstheme="majorBidi" w:hint="cs"/>
          <w:b/>
          <w:bCs/>
          <w:color w:val="002060"/>
          <w:sz w:val="20"/>
          <w:rtl/>
        </w:rPr>
        <w:t>0</w:t>
      </w:r>
    </w:p>
    <w:p w:rsidR="000A1721" w:rsidRPr="000A1721" w:rsidRDefault="000A1721" w:rsidP="00391697">
      <w:pPr>
        <w:bidi/>
        <w:spacing w:line="240" w:lineRule="auto"/>
        <w:ind w:left="671" w:hanging="567"/>
        <w:jc w:val="both"/>
        <w:rPr>
          <w:rFonts w:ascii="Traditional Arabic" w:hAnsi="Traditional Arabic" w:cs="Traditional Arabic"/>
          <w:sz w:val="14"/>
          <w:szCs w:val="14"/>
          <w:rtl/>
        </w:rPr>
      </w:pPr>
    </w:p>
    <w:p w:rsidR="000A1721" w:rsidRPr="000A1721" w:rsidRDefault="000A1721" w:rsidP="00391697">
      <w:pPr>
        <w:bidi/>
        <w:spacing w:line="240" w:lineRule="auto"/>
        <w:jc w:val="both"/>
        <w:rPr>
          <w:rFonts w:ascii="Traditional Arabic" w:eastAsia="Times New Roman" w:hAnsi="Traditional Arabic" w:cs="Traditional Arabic"/>
          <w:color w:val="FF0000"/>
          <w:sz w:val="20"/>
          <w:rtl/>
          <w:lang w:val="en-US" w:bidi="ar-LY"/>
        </w:rPr>
      </w:pPr>
      <w:r w:rsidRPr="000A1721">
        <w:rPr>
          <w:rFonts w:ascii="Traditional Arabic" w:eastAsia="Times New Roman" w:hAnsi="Traditional Arabic" w:cs="Traditional Arabic"/>
          <w:color w:val="FF0000"/>
          <w:sz w:val="20"/>
          <w:rtl/>
          <w:lang w:val="en-US" w:bidi="ar-LY"/>
        </w:rPr>
        <w:t>قائمة المراجع هي قائمة كاملة بالمراجع المستخدمة في قطعة من الكتابة بما في ذلك اسم المؤلف وتاريخ النشر والعنوان والمزيد. يجب أن تكون قائمة مراجع</w:t>
      </w:r>
      <w:r w:rsidRPr="000A1721">
        <w:rPr>
          <w:rFonts w:ascii="Traditional Arabic" w:eastAsia="Times New Roman" w:hAnsi="Traditional Arabic" w:cs="Traditional Arabic"/>
          <w:color w:val="FF0000"/>
          <w:sz w:val="20"/>
          <w:lang w:val="en-US" w:bidi="ar-LY"/>
        </w:rPr>
        <w:t xml:space="preserve"> APA:</w:t>
      </w:r>
    </w:p>
    <w:p w:rsidR="000A1721" w:rsidRPr="000A1721" w:rsidRDefault="006E6C55" w:rsidP="00391697">
      <w:pPr>
        <w:bidi/>
        <w:spacing w:line="240" w:lineRule="auto"/>
        <w:jc w:val="both"/>
        <w:rPr>
          <w:rFonts w:ascii="Traditional Arabic" w:eastAsia="Times New Roman" w:hAnsi="Traditional Arabic" w:cs="Traditional Arabic" w:hint="cs"/>
          <w:color w:val="FF0000"/>
          <w:sz w:val="20"/>
          <w:rtl/>
          <w:lang w:val="en-US" w:bidi="ar-LY"/>
        </w:rPr>
      </w:pPr>
      <w:r>
        <w:rPr>
          <w:rFonts w:ascii="Traditional Arabic" w:eastAsia="Times New Roman" w:hAnsi="Traditional Arabic" w:cs="Traditional Arabic" w:hint="cs"/>
          <w:color w:val="FF0000"/>
          <w:sz w:val="20"/>
          <w:rtl/>
          <w:lang w:val="en-US" w:bidi="ar-LY"/>
        </w:rPr>
        <w:t>تكون</w:t>
      </w:r>
      <w:r w:rsidR="000A1721" w:rsidRPr="000A1721">
        <w:rPr>
          <w:rFonts w:ascii="Traditional Arabic" w:eastAsia="Times New Roman" w:hAnsi="Traditional Arabic" w:cs="Traditional Arabic"/>
          <w:color w:val="FF0000"/>
          <w:sz w:val="20"/>
          <w:rtl/>
          <w:lang w:val="en-US" w:bidi="ar-LY"/>
        </w:rPr>
        <w:t>في نهاية المستند</w:t>
      </w:r>
    </w:p>
    <w:p w:rsidR="000A1721" w:rsidRPr="000A1721" w:rsidRDefault="006E6C55" w:rsidP="00391697">
      <w:pPr>
        <w:bidi/>
        <w:spacing w:line="240" w:lineRule="auto"/>
        <w:jc w:val="both"/>
        <w:rPr>
          <w:rFonts w:ascii="Traditional Arabic" w:eastAsia="Times New Roman" w:hAnsi="Traditional Arabic" w:cs="Traditional Arabic"/>
          <w:color w:val="FF0000"/>
          <w:sz w:val="20"/>
          <w:rtl/>
          <w:lang w:val="en-US" w:bidi="ar-LY"/>
        </w:rPr>
      </w:pPr>
      <w:r>
        <w:rPr>
          <w:rFonts w:ascii="Traditional Arabic" w:eastAsia="Times New Roman" w:hAnsi="Traditional Arabic" w:cs="Traditional Arabic" w:hint="cs"/>
          <w:color w:val="FF0000"/>
          <w:sz w:val="20"/>
          <w:rtl/>
          <w:lang w:val="en-US" w:bidi="ar-LY"/>
        </w:rPr>
        <w:t>ترتب</w:t>
      </w:r>
      <w:r w:rsidR="000A1721" w:rsidRPr="000A1721">
        <w:rPr>
          <w:rFonts w:ascii="Traditional Arabic" w:eastAsia="Times New Roman" w:hAnsi="Traditional Arabic" w:cs="Traditional Arabic"/>
          <w:color w:val="FF0000"/>
          <w:sz w:val="20"/>
          <w:rtl/>
          <w:lang w:val="en-US" w:bidi="ar-LY"/>
        </w:rPr>
        <w:t xml:space="preserve"> أبجديًا حسب اسم المؤلف الأول</w:t>
      </w:r>
      <w:r w:rsidR="000A1721" w:rsidRPr="000A1721">
        <w:rPr>
          <w:rFonts w:ascii="Traditional Arabic" w:eastAsia="Times New Roman" w:hAnsi="Traditional Arabic" w:cs="Traditional Arabic"/>
          <w:color w:val="FF0000"/>
          <w:sz w:val="20"/>
          <w:lang w:val="en-US" w:bidi="ar-LY"/>
        </w:rPr>
        <w:t xml:space="preserve"> (</w:t>
      </w:r>
      <w:r w:rsidR="000A1721" w:rsidRPr="000A1721">
        <w:rPr>
          <w:rFonts w:ascii="Traditional Arabic" w:eastAsia="Times New Roman" w:hAnsi="Traditional Arabic" w:cs="Traditional Arabic"/>
          <w:color w:val="FF0000"/>
          <w:sz w:val="20"/>
          <w:rtl/>
          <w:lang w:val="en-US" w:bidi="ar-LY"/>
        </w:rPr>
        <w:t>أو العنوان إذا كان المؤلف غير معروف ، في هذه الحالة</w:t>
      </w:r>
      <w:r w:rsidR="000A1721" w:rsidRPr="000A1721">
        <w:rPr>
          <w:rFonts w:ascii="Traditional Arabic" w:eastAsia="Times New Roman" w:hAnsi="Traditional Arabic" w:cs="Traditional Arabic"/>
          <w:color w:val="FF0000"/>
          <w:sz w:val="20"/>
          <w:lang w:val="en-US" w:bidi="ar-LY"/>
        </w:rPr>
        <w:t xml:space="preserve"> a </w:t>
      </w:r>
      <w:r w:rsidR="000A1721" w:rsidRPr="000A1721">
        <w:rPr>
          <w:rFonts w:ascii="Traditional Arabic" w:eastAsia="Times New Roman" w:hAnsi="Traditional Arabic" w:cs="Traditional Arabic"/>
          <w:color w:val="FF0000"/>
          <w:sz w:val="20"/>
          <w:rtl/>
          <w:lang w:val="en-US" w:bidi="ar-LY"/>
        </w:rPr>
        <w:t xml:space="preserve">، </w:t>
      </w:r>
      <w:r w:rsidR="000A1721" w:rsidRPr="000A1721">
        <w:rPr>
          <w:rFonts w:ascii="Traditional Arabic" w:eastAsia="Times New Roman" w:hAnsi="Traditional Arabic" w:cs="Traditional Arabic"/>
          <w:color w:val="FF0000"/>
          <w:sz w:val="20"/>
          <w:lang w:val="en-US" w:bidi="ar-LY"/>
        </w:rPr>
        <w:t xml:space="preserve">a </w:t>
      </w:r>
      <w:r w:rsidR="000A1721" w:rsidRPr="000A1721">
        <w:rPr>
          <w:rFonts w:ascii="Traditional Arabic" w:eastAsia="Times New Roman" w:hAnsi="Traditional Arabic" w:cs="Traditional Arabic"/>
          <w:color w:val="FF0000"/>
          <w:sz w:val="20"/>
          <w:rtl/>
          <w:lang w:val="en-US" w:bidi="ar-LY"/>
        </w:rPr>
        <w:t>ويجب تجاهلها</w:t>
      </w:r>
      <w:r w:rsidR="000A1721" w:rsidRPr="000A1721">
        <w:rPr>
          <w:rFonts w:ascii="Traditional Arabic" w:eastAsia="Times New Roman" w:hAnsi="Traditional Arabic" w:cs="Traditional Arabic"/>
          <w:color w:val="FF0000"/>
          <w:sz w:val="20"/>
          <w:lang w:val="en-US" w:bidi="ar-LY"/>
        </w:rPr>
        <w:t>)</w:t>
      </w:r>
    </w:p>
    <w:p w:rsidR="00882317" w:rsidRPr="000A1721" w:rsidRDefault="006E6C55" w:rsidP="00391697">
      <w:pPr>
        <w:bidi/>
        <w:spacing w:line="240" w:lineRule="auto"/>
        <w:jc w:val="both"/>
        <w:rPr>
          <w:rFonts w:ascii="Traditional Arabic" w:eastAsia="Times New Roman" w:hAnsi="Traditional Arabic" w:cs="Traditional Arabic"/>
          <w:color w:val="FF0000"/>
          <w:sz w:val="20"/>
          <w:rtl/>
          <w:lang w:val="en-US" w:bidi="ar-LY"/>
        </w:rPr>
      </w:pPr>
      <w:r>
        <w:rPr>
          <w:rFonts w:ascii="Traditional Arabic" w:eastAsia="Times New Roman" w:hAnsi="Traditional Arabic" w:cs="Traditional Arabic" w:hint="cs"/>
          <w:color w:val="FF0000"/>
          <w:sz w:val="20"/>
          <w:rtl/>
          <w:lang w:val="en-US" w:bidi="ar-LY"/>
        </w:rPr>
        <w:t xml:space="preserve"> </w:t>
      </w:r>
      <w:r w:rsidR="000A1721" w:rsidRPr="000A1721">
        <w:rPr>
          <w:rFonts w:ascii="Traditional Arabic" w:eastAsia="Times New Roman" w:hAnsi="Traditional Arabic" w:cs="Traditional Arabic"/>
          <w:color w:val="FF0000"/>
          <w:sz w:val="20"/>
          <w:rtl/>
          <w:lang w:val="en-US" w:bidi="ar-LY"/>
        </w:rPr>
        <w:t>إذا كان هناك أعمال متعددة لنفس المؤلف ، يتم ترتيبها حسب التاريخ ، إذا كانت الأعمال في نفس العام يتم ترتيبها أبجديًا حسب العنوان ويتم تخصيص حرف (أ ، ب ، ج ، إلخ) بعد التاريخ</w:t>
      </w:r>
      <w:r w:rsidR="000A1721">
        <w:rPr>
          <w:rFonts w:ascii="Traditional Arabic" w:eastAsia="Times New Roman" w:hAnsi="Traditional Arabic" w:cs="Traditional Arabic" w:hint="cs"/>
          <w:color w:val="FF0000"/>
          <w:sz w:val="20"/>
          <w:rtl/>
          <w:lang w:val="en-US" w:bidi="ar-LY"/>
        </w:rPr>
        <w:t xml:space="preserve"> </w:t>
      </w:r>
      <w:r w:rsidR="000A1721" w:rsidRPr="000A1721">
        <w:rPr>
          <w:rFonts w:ascii="Traditional Arabic" w:eastAsia="Times New Roman" w:hAnsi="Traditional Arabic" w:cs="Traditional Arabic"/>
          <w:color w:val="FF0000"/>
          <w:sz w:val="20"/>
          <w:rtl/>
          <w:lang w:val="en-US" w:bidi="ar-LY"/>
        </w:rPr>
        <w:t>تحتوي على مراجع كاملة لجميع مراجع النص المستخدمة</w:t>
      </w:r>
    </w:p>
    <w:p w:rsidR="000A1721" w:rsidRPr="000A1721" w:rsidRDefault="000A1721" w:rsidP="00391697">
      <w:pPr>
        <w:bidi/>
        <w:spacing w:line="240" w:lineRule="auto"/>
        <w:ind w:left="671" w:hanging="567"/>
        <w:jc w:val="both"/>
        <w:rPr>
          <w:rFonts w:ascii="Traditional Arabic" w:hAnsi="Traditional Arabic" w:cs="Traditional Arabic"/>
          <w:b/>
          <w:bCs/>
          <w:color w:val="FF0000"/>
          <w:sz w:val="6"/>
          <w:szCs w:val="6"/>
          <w:rtl/>
          <w:lang w:val="en-US"/>
        </w:rPr>
      </w:pPr>
    </w:p>
    <w:p w:rsidR="000A1721" w:rsidRPr="000A1721" w:rsidRDefault="000A1721" w:rsidP="00391697">
      <w:pPr>
        <w:bidi/>
        <w:spacing w:line="240" w:lineRule="auto"/>
        <w:ind w:left="671" w:hanging="567"/>
        <w:jc w:val="both"/>
        <w:rPr>
          <w:rFonts w:ascii="Traditional Arabic" w:hAnsi="Traditional Arabic" w:cs="Traditional Arabic"/>
          <w:b/>
          <w:bCs/>
          <w:color w:val="FF0000"/>
          <w:sz w:val="6"/>
          <w:szCs w:val="6"/>
          <w:rtl/>
          <w:lang w:val="en-US"/>
        </w:rPr>
      </w:pPr>
    </w:p>
    <w:p w:rsidR="00882317" w:rsidRPr="0095696B" w:rsidRDefault="00882317" w:rsidP="00391697">
      <w:pPr>
        <w:bidi/>
        <w:spacing w:after="120" w:line="240" w:lineRule="auto"/>
        <w:ind w:left="470" w:hanging="425"/>
        <w:jc w:val="both"/>
        <w:rPr>
          <w:rFonts w:ascii="Traditional Arabic" w:hAnsi="Traditional Arabic" w:cs="Traditional Arabic"/>
          <w:sz w:val="20"/>
          <w:lang w:val="en-US"/>
        </w:rPr>
      </w:pPr>
      <w:r w:rsidRPr="0095696B">
        <w:rPr>
          <w:rFonts w:ascii="Traditional Arabic" w:hAnsi="Traditional Arabic" w:cs="Traditional Arabic"/>
          <w:sz w:val="20"/>
          <w:rtl/>
          <w:lang w:val="en-US"/>
        </w:rPr>
        <w:t>أ</w:t>
      </w:r>
      <w:r w:rsidRPr="0095696B">
        <w:rPr>
          <w:rFonts w:ascii="Traditional Arabic" w:hAnsi="Traditional Arabic" w:cs="Traditional Arabic"/>
          <w:sz w:val="20"/>
          <w:rtl/>
          <w:lang w:val="en-US" w:bidi="ar-LY"/>
        </w:rPr>
        <w:t>بو النور نجاة ,خليفه</w:t>
      </w:r>
      <w:r>
        <w:rPr>
          <w:rFonts w:ascii="Traditional Arabic" w:hAnsi="Traditional Arabic" w:cs="Traditional Arabic"/>
          <w:sz w:val="20"/>
          <w:rtl/>
          <w:lang w:val="en-US" w:bidi="ar-LY"/>
        </w:rPr>
        <w:t xml:space="preserve"> </w:t>
      </w:r>
      <w:r w:rsidRPr="0095696B">
        <w:rPr>
          <w:rFonts w:ascii="Traditional Arabic" w:hAnsi="Traditional Arabic" w:cs="Traditional Arabic"/>
          <w:sz w:val="20"/>
          <w:rtl/>
          <w:lang w:val="en-US" w:bidi="ar-LY"/>
        </w:rPr>
        <w:t>ابراهيم .2019.</w:t>
      </w:r>
      <w:r w:rsidRPr="0095696B">
        <w:rPr>
          <w:rFonts w:ascii="Traditional Arabic" w:hAnsi="Traditional Arabic" w:cs="Traditional Arabic"/>
          <w:rtl/>
        </w:rPr>
        <w:t xml:space="preserve"> </w:t>
      </w:r>
      <w:r w:rsidRPr="0095696B">
        <w:rPr>
          <w:rFonts w:ascii="Traditional Arabic" w:hAnsi="Traditional Arabic" w:cs="Traditional Arabic"/>
          <w:sz w:val="20"/>
          <w:rtl/>
          <w:lang w:val="en-US" w:bidi="ar-LY"/>
        </w:rPr>
        <w:t>دراسة تأثير بعض التوابل في مكافحة</w:t>
      </w:r>
      <w:r>
        <w:rPr>
          <w:rFonts w:ascii="Traditional Arabic" w:hAnsi="Traditional Arabic" w:cs="Traditional Arabic"/>
          <w:sz w:val="20"/>
          <w:rtl/>
          <w:lang w:val="en-US" w:bidi="ar-LY"/>
        </w:rPr>
        <w:t xml:space="preserve"> </w:t>
      </w:r>
      <w:r w:rsidRPr="0095696B">
        <w:rPr>
          <w:rFonts w:ascii="Traditional Arabic" w:hAnsi="Traditional Arabic" w:cs="Traditional Arabic"/>
          <w:sz w:val="20"/>
          <w:rtl/>
          <w:lang w:val="en-US" w:bidi="ar-LY"/>
        </w:rPr>
        <w:t xml:space="preserve">بالغات حشرة </w:t>
      </w:r>
      <w:r w:rsidRPr="0095696B">
        <w:rPr>
          <w:rFonts w:ascii="Traditional Arabic" w:hAnsi="Traditional Arabic" w:cs="Traditional Arabic"/>
          <w:sz w:val="20"/>
          <w:rtl/>
          <w:lang w:val="en-US" w:bidi="ar-LY"/>
        </w:rPr>
        <w:lastRenderedPageBreak/>
        <w:t>خنفساء الدقيق المتشابهة.</w:t>
      </w:r>
      <w:r w:rsidRPr="0095696B">
        <w:rPr>
          <w:rFonts w:ascii="Traditional Arabic" w:hAnsi="Traditional Arabic" w:cs="Traditional Arabic"/>
          <w:rtl/>
        </w:rPr>
        <w:t xml:space="preserve"> </w:t>
      </w:r>
      <w:r w:rsidRPr="0095696B">
        <w:rPr>
          <w:rFonts w:ascii="Traditional Arabic" w:hAnsi="Traditional Arabic" w:cs="Traditional Arabic"/>
          <w:sz w:val="20"/>
          <w:rtl/>
          <w:lang w:val="en-US" w:bidi="ar-LY"/>
        </w:rPr>
        <w:t>المجلة الليبية لوقاية النبات؛ العدد ( 9)</w:t>
      </w:r>
      <w:r w:rsidRPr="0095696B">
        <w:rPr>
          <w:rFonts w:ascii="Traditional Arabic" w:hAnsi="Traditional Arabic" w:cs="Traditional Arabic"/>
          <w:sz w:val="20"/>
          <w:rtl/>
          <w:lang w:val="en-US"/>
        </w:rPr>
        <w:t>.</w:t>
      </w:r>
      <w:r>
        <w:rPr>
          <w:rFonts w:ascii="Traditional Arabic" w:hAnsi="Traditional Arabic" w:cs="Traditional Arabic"/>
          <w:sz w:val="20"/>
          <w:rtl/>
          <w:lang w:val="en-US"/>
        </w:rPr>
        <w:t xml:space="preserve"> </w:t>
      </w:r>
    </w:p>
    <w:p w:rsidR="00882317" w:rsidRPr="0095696B" w:rsidRDefault="00882317" w:rsidP="00391697">
      <w:pPr>
        <w:bidi/>
        <w:spacing w:after="120" w:line="240" w:lineRule="auto"/>
        <w:ind w:left="470" w:hanging="425"/>
        <w:jc w:val="both"/>
        <w:rPr>
          <w:rFonts w:ascii="Traditional Arabic" w:hAnsi="Traditional Arabic" w:cs="Traditional Arabic"/>
          <w:sz w:val="20"/>
          <w:lang w:val="en-US"/>
        </w:rPr>
      </w:pPr>
      <w:r w:rsidRPr="0095696B">
        <w:rPr>
          <w:rFonts w:ascii="Traditional Arabic" w:hAnsi="Traditional Arabic" w:cs="Traditional Arabic"/>
          <w:sz w:val="20"/>
          <w:rtl/>
          <w:lang w:val="en-US" w:bidi="ar-LY"/>
        </w:rPr>
        <w:t>إبراهيم حواء. 1981. دراسة الفاعلية البيولوجية لبعض النباتات للعائلة</w:t>
      </w:r>
      <w:r>
        <w:rPr>
          <w:rFonts w:ascii="Traditional Arabic" w:hAnsi="Traditional Arabic" w:cs="Traditional Arabic"/>
          <w:sz w:val="20"/>
          <w:rtl/>
          <w:lang w:val="en-US" w:bidi="ar-LY"/>
        </w:rPr>
        <w:t xml:space="preserve"> </w:t>
      </w:r>
      <w:r w:rsidRPr="0095696B">
        <w:rPr>
          <w:rFonts w:ascii="Traditional Arabic" w:hAnsi="Traditional Arabic" w:cs="Traditional Arabic"/>
          <w:sz w:val="20"/>
          <w:rtl/>
          <w:lang w:val="en-US" w:bidi="ar-LY"/>
        </w:rPr>
        <w:t>الشفوية والفاعلية ضد الأكسدة</w:t>
      </w:r>
      <w:r>
        <w:rPr>
          <w:rFonts w:ascii="Traditional Arabic" w:hAnsi="Traditional Arabic" w:cs="Traditional Arabic"/>
          <w:sz w:val="20"/>
          <w:rtl/>
          <w:lang w:val="en-US" w:bidi="ar-LY"/>
        </w:rPr>
        <w:t xml:space="preserve"> </w:t>
      </w:r>
      <w:r w:rsidRPr="0095696B">
        <w:rPr>
          <w:rFonts w:ascii="Traditional Arabic" w:hAnsi="Traditional Arabic" w:cs="Traditional Arabic"/>
          <w:sz w:val="20"/>
          <w:rtl/>
          <w:lang w:val="en-US" w:bidi="ar-LY"/>
        </w:rPr>
        <w:t>(رساله ماجستير)،</w:t>
      </w:r>
      <w:r>
        <w:rPr>
          <w:rFonts w:ascii="Traditional Arabic" w:hAnsi="Traditional Arabic" w:cs="Traditional Arabic"/>
          <w:sz w:val="20"/>
          <w:rtl/>
          <w:lang w:val="en-US" w:bidi="ar-LY"/>
        </w:rPr>
        <w:t xml:space="preserve"> </w:t>
      </w:r>
      <w:r w:rsidRPr="0095696B">
        <w:rPr>
          <w:rFonts w:ascii="Traditional Arabic" w:hAnsi="Traditional Arabic" w:cs="Traditional Arabic"/>
          <w:sz w:val="20"/>
          <w:rtl/>
          <w:lang w:val="en-US" w:bidi="ar-LY"/>
        </w:rPr>
        <w:t>جامعة قاصدي، مرباح ورقلة</w:t>
      </w:r>
      <w:r w:rsidRPr="0095696B">
        <w:rPr>
          <w:rFonts w:ascii="Traditional Arabic" w:hAnsi="Traditional Arabic" w:cs="Traditional Arabic"/>
          <w:sz w:val="20"/>
          <w:rtl/>
          <w:lang w:val="en-US"/>
        </w:rPr>
        <w:t>.</w:t>
      </w:r>
      <w:r w:rsidRPr="0095696B">
        <w:rPr>
          <w:rFonts w:ascii="Traditional Arabic" w:hAnsi="Traditional Arabic" w:cs="Traditional Arabic"/>
          <w:sz w:val="20"/>
          <w:lang w:val="en-US" w:bidi="ar-LY"/>
        </w:rPr>
        <w:t xml:space="preserve"> </w:t>
      </w:r>
    </w:p>
    <w:p w:rsidR="00882317" w:rsidRPr="0095696B" w:rsidRDefault="00882317" w:rsidP="00391697">
      <w:pPr>
        <w:bidi/>
        <w:spacing w:after="120" w:line="240" w:lineRule="auto"/>
        <w:ind w:left="470" w:hanging="425"/>
        <w:jc w:val="both"/>
        <w:rPr>
          <w:rFonts w:ascii="Traditional Arabic" w:hAnsi="Traditional Arabic" w:cs="Traditional Arabic"/>
          <w:sz w:val="20"/>
          <w:lang w:val="en-US" w:bidi="ar-LY"/>
        </w:rPr>
      </w:pPr>
      <w:r w:rsidRPr="0095696B">
        <w:rPr>
          <w:rFonts w:ascii="Traditional Arabic" w:hAnsi="Traditional Arabic" w:cs="Traditional Arabic"/>
          <w:sz w:val="20"/>
          <w:rtl/>
          <w:lang w:val="en-US" w:bidi="ar-LY"/>
        </w:rPr>
        <w:t>إسماعيل. أ. 2014. آفات الحبوب المخزونة. كلية التربية. جامعة الموصل، العراق. ص</w:t>
      </w:r>
      <w:r w:rsidRPr="0095696B">
        <w:rPr>
          <w:rFonts w:ascii="Traditional Arabic" w:hAnsi="Traditional Arabic" w:cs="Traditional Arabic"/>
          <w:sz w:val="20"/>
          <w:rtl/>
          <w:lang w:val="en-US"/>
        </w:rPr>
        <w:t xml:space="preserve"> </w:t>
      </w:r>
      <w:r w:rsidRPr="0095696B">
        <w:rPr>
          <w:rFonts w:ascii="Traditional Arabic" w:hAnsi="Traditional Arabic" w:cs="Traditional Arabic"/>
          <w:sz w:val="20"/>
          <w:rtl/>
          <w:lang w:val="en-US" w:bidi="ar-LY"/>
        </w:rPr>
        <w:t>398</w:t>
      </w:r>
    </w:p>
    <w:p w:rsidR="00882317" w:rsidRPr="0095696B" w:rsidRDefault="00882317" w:rsidP="00391697">
      <w:pPr>
        <w:bidi/>
        <w:spacing w:after="120" w:line="240" w:lineRule="auto"/>
        <w:ind w:left="470" w:hanging="425"/>
        <w:jc w:val="both"/>
        <w:rPr>
          <w:rFonts w:ascii="Traditional Arabic" w:hAnsi="Traditional Arabic" w:cs="Traditional Arabic"/>
          <w:sz w:val="20"/>
          <w:lang w:val="en-US" w:bidi="ar-LY"/>
        </w:rPr>
      </w:pPr>
      <w:r w:rsidRPr="0095696B">
        <w:rPr>
          <w:rFonts w:ascii="Traditional Arabic" w:hAnsi="Traditional Arabic" w:cs="Traditional Arabic"/>
          <w:sz w:val="20"/>
          <w:rtl/>
          <w:lang w:val="en-US" w:bidi="ar-LY"/>
        </w:rPr>
        <w:t>تريز</w:t>
      </w:r>
      <w:r>
        <w:rPr>
          <w:rFonts w:ascii="Traditional Arabic" w:hAnsi="Traditional Arabic" w:cs="Traditional Arabic"/>
          <w:sz w:val="20"/>
          <w:rtl/>
          <w:lang w:val="en-US" w:bidi="ar-LY"/>
        </w:rPr>
        <w:t xml:space="preserve"> </w:t>
      </w:r>
      <w:r w:rsidRPr="0095696B">
        <w:rPr>
          <w:rFonts w:ascii="Traditional Arabic" w:hAnsi="Traditional Arabic" w:cs="Traditional Arabic"/>
          <w:sz w:val="20"/>
          <w:rtl/>
          <w:lang w:val="en-US" w:bidi="ar-LY"/>
        </w:rPr>
        <w:t>إيفار.</w:t>
      </w:r>
      <w:r>
        <w:rPr>
          <w:rFonts w:ascii="Traditional Arabic" w:hAnsi="Traditional Arabic" w:cs="Traditional Arabic"/>
          <w:sz w:val="20"/>
          <w:rtl/>
          <w:lang w:val="en-US" w:bidi="ar-LY"/>
        </w:rPr>
        <w:t xml:space="preserve"> </w:t>
      </w:r>
      <w:r w:rsidRPr="0095696B">
        <w:rPr>
          <w:rFonts w:ascii="Traditional Arabic" w:hAnsi="Traditional Arabic" w:cs="Traditional Arabic"/>
          <w:sz w:val="20"/>
          <w:rtl/>
          <w:lang w:val="en-US" w:bidi="ar-LY"/>
        </w:rPr>
        <w:t>2003. علم العقاقير. ترجمة منصور سليمان السعيد، محمد عبد</w:t>
      </w:r>
      <w:r>
        <w:rPr>
          <w:rFonts w:ascii="Traditional Arabic" w:hAnsi="Traditional Arabic" w:cs="Traditional Arabic"/>
          <w:sz w:val="20"/>
          <w:rtl/>
          <w:lang w:val="en-US" w:bidi="ar-LY"/>
        </w:rPr>
        <w:t xml:space="preserve"> </w:t>
      </w:r>
      <w:r w:rsidRPr="0095696B">
        <w:rPr>
          <w:rFonts w:ascii="Traditional Arabic" w:hAnsi="Traditional Arabic" w:cs="Traditional Arabic"/>
          <w:sz w:val="20"/>
          <w:rtl/>
          <w:lang w:val="en-US" w:bidi="ar-LY"/>
        </w:rPr>
        <w:t>العزيز اليحي، محمد عصام حسن آغا، عبد الناصر</w:t>
      </w:r>
      <w:r>
        <w:rPr>
          <w:rFonts w:ascii="Traditional Arabic" w:hAnsi="Traditional Arabic" w:cs="Traditional Arabic"/>
          <w:sz w:val="20"/>
          <w:rtl/>
          <w:lang w:val="en-US" w:bidi="ar-LY"/>
        </w:rPr>
        <w:t xml:space="preserve"> </w:t>
      </w:r>
      <w:r w:rsidRPr="0095696B">
        <w:rPr>
          <w:rFonts w:ascii="Traditional Arabic" w:hAnsi="Traditional Arabic" w:cs="Traditional Arabic"/>
          <w:sz w:val="20"/>
          <w:rtl/>
          <w:lang w:val="en-US" w:bidi="ar-LY"/>
        </w:rPr>
        <w:t>عمرين.المركز العربي للتعريب والترجمة والتأليف والنشر، دمشق – سوريا. ص 518-523</w:t>
      </w:r>
      <w:r w:rsidRPr="0095696B">
        <w:rPr>
          <w:rFonts w:ascii="Traditional Arabic" w:hAnsi="Traditional Arabic" w:cs="Traditional Arabic"/>
          <w:sz w:val="20"/>
          <w:lang w:val="en-US" w:bidi="ar-LY"/>
        </w:rPr>
        <w:t xml:space="preserve">. </w:t>
      </w:r>
    </w:p>
    <w:p w:rsidR="00882317" w:rsidRPr="0095696B" w:rsidRDefault="00882317" w:rsidP="00391697">
      <w:pPr>
        <w:bidi/>
        <w:spacing w:after="120" w:line="240" w:lineRule="auto"/>
        <w:ind w:left="470" w:hanging="425"/>
        <w:jc w:val="both"/>
        <w:rPr>
          <w:rFonts w:ascii="Traditional Arabic" w:hAnsi="Traditional Arabic" w:cs="Traditional Arabic"/>
          <w:sz w:val="20"/>
          <w:lang w:val="en-US" w:bidi="ar-LY"/>
        </w:rPr>
      </w:pPr>
      <w:r w:rsidRPr="0095696B">
        <w:rPr>
          <w:rFonts w:ascii="Traditional Arabic" w:hAnsi="Traditional Arabic" w:cs="Traditional Arabic"/>
          <w:sz w:val="20"/>
          <w:rtl/>
          <w:lang w:val="en-US" w:bidi="ar-LY"/>
        </w:rPr>
        <w:t>صكر سيلان، هادي موزه، حسن أسامة. 2018. تأثير بعض المستخلصات</w:t>
      </w:r>
      <w:r>
        <w:rPr>
          <w:rFonts w:ascii="Traditional Arabic" w:hAnsi="Traditional Arabic" w:cs="Traditional Arabic"/>
          <w:sz w:val="20"/>
          <w:rtl/>
          <w:lang w:val="en-US" w:bidi="ar-LY"/>
        </w:rPr>
        <w:t xml:space="preserve"> </w:t>
      </w:r>
      <w:r w:rsidRPr="0095696B">
        <w:rPr>
          <w:rFonts w:ascii="Traditional Arabic" w:hAnsi="Traditional Arabic" w:cs="Traditional Arabic"/>
          <w:sz w:val="20"/>
          <w:rtl/>
          <w:lang w:val="en-US" w:bidi="ar-LY"/>
        </w:rPr>
        <w:t>والزيوت النباتية في نسبة هلاك بالغات بعض الحشرات</w:t>
      </w:r>
      <w:r>
        <w:rPr>
          <w:rFonts w:ascii="Traditional Arabic" w:hAnsi="Traditional Arabic" w:cs="Traditional Arabic"/>
          <w:sz w:val="20"/>
          <w:rtl/>
          <w:lang w:val="en-US" w:bidi="ar-LY"/>
        </w:rPr>
        <w:t xml:space="preserve"> </w:t>
      </w:r>
      <w:r w:rsidRPr="0095696B">
        <w:rPr>
          <w:rFonts w:ascii="Traditional Arabic" w:hAnsi="Traditional Arabic" w:cs="Traditional Arabic"/>
          <w:sz w:val="20"/>
          <w:rtl/>
          <w:lang w:val="en-US" w:bidi="ar-LY"/>
        </w:rPr>
        <w:t>المخازن. مجلة جامعة بابل، العلوم المعرفة والتطبيقية والعلوم الهندسة. ص 30</w:t>
      </w:r>
      <w:r w:rsidRPr="0095696B">
        <w:rPr>
          <w:rFonts w:ascii="Traditional Arabic" w:hAnsi="Traditional Arabic" w:cs="Traditional Arabic"/>
          <w:sz w:val="20"/>
          <w:lang w:val="en-US" w:bidi="ar-LY"/>
        </w:rPr>
        <w:t xml:space="preserve">. </w:t>
      </w:r>
    </w:p>
    <w:p w:rsidR="00882317" w:rsidRPr="0095696B" w:rsidRDefault="00882317" w:rsidP="00391697">
      <w:pPr>
        <w:bidi/>
        <w:spacing w:after="120" w:line="240" w:lineRule="auto"/>
        <w:ind w:left="470" w:hanging="425"/>
        <w:jc w:val="both"/>
        <w:rPr>
          <w:rFonts w:ascii="Traditional Arabic" w:hAnsi="Traditional Arabic" w:cs="Traditional Arabic"/>
          <w:sz w:val="20"/>
          <w:lang w:val="en-US" w:bidi="ar-LY"/>
        </w:rPr>
      </w:pPr>
      <w:r w:rsidRPr="0095696B">
        <w:rPr>
          <w:rFonts w:ascii="Traditional Arabic" w:hAnsi="Traditional Arabic" w:cs="Traditional Arabic"/>
          <w:sz w:val="20"/>
          <w:rtl/>
          <w:lang w:val="en-US" w:bidi="ar-LY"/>
        </w:rPr>
        <w:t>العادل خالد. 2006. مبيدات الآفات، مفاهيم أساسية ودورها في المجالين</w:t>
      </w:r>
      <w:r>
        <w:rPr>
          <w:rFonts w:ascii="Traditional Arabic" w:hAnsi="Traditional Arabic" w:cs="Traditional Arabic"/>
          <w:sz w:val="20"/>
          <w:rtl/>
          <w:lang w:val="en-US" w:bidi="ar-LY"/>
        </w:rPr>
        <w:t xml:space="preserve"> </w:t>
      </w:r>
      <w:r w:rsidRPr="0095696B">
        <w:rPr>
          <w:rFonts w:ascii="Traditional Arabic" w:hAnsi="Traditional Arabic" w:cs="Traditional Arabic"/>
          <w:sz w:val="20"/>
          <w:rtl/>
          <w:lang w:val="en-US" w:bidi="ar-LY"/>
        </w:rPr>
        <w:t>الزراعي والصحي – كلية الزراعة جامعة بغداد، العراق. الطبعة الأولى ص422</w:t>
      </w:r>
      <w:r w:rsidRPr="0095696B">
        <w:rPr>
          <w:rFonts w:ascii="Traditional Arabic" w:hAnsi="Traditional Arabic" w:cs="Traditional Arabic"/>
          <w:sz w:val="20"/>
          <w:lang w:val="en-US" w:bidi="ar-LY"/>
        </w:rPr>
        <w:t>.</w:t>
      </w:r>
      <w:r>
        <w:rPr>
          <w:rFonts w:ascii="Traditional Arabic" w:hAnsi="Traditional Arabic" w:cs="Traditional Arabic"/>
          <w:sz w:val="20"/>
          <w:rtl/>
          <w:lang w:val="en-US" w:bidi="ar-LY"/>
        </w:rPr>
        <w:t xml:space="preserve"> </w:t>
      </w:r>
    </w:p>
    <w:p w:rsidR="00882317" w:rsidRPr="0095696B" w:rsidRDefault="00882317" w:rsidP="00391697">
      <w:pPr>
        <w:bidi/>
        <w:spacing w:after="120" w:line="240" w:lineRule="auto"/>
        <w:ind w:left="470" w:hanging="425"/>
        <w:jc w:val="both"/>
        <w:rPr>
          <w:rFonts w:ascii="Traditional Arabic" w:hAnsi="Traditional Arabic" w:cs="Traditional Arabic"/>
          <w:sz w:val="20"/>
          <w:lang w:val="en-US" w:bidi="ar-LY"/>
        </w:rPr>
      </w:pPr>
      <w:r w:rsidRPr="0095696B">
        <w:rPr>
          <w:rFonts w:ascii="Traditional Arabic" w:hAnsi="Traditional Arabic" w:cs="Traditional Arabic"/>
          <w:sz w:val="20"/>
          <w:rtl/>
          <w:lang w:val="en-US" w:bidi="ar-LY"/>
        </w:rPr>
        <w:t>العبادي</w:t>
      </w:r>
      <w:r>
        <w:rPr>
          <w:rFonts w:ascii="Traditional Arabic" w:hAnsi="Traditional Arabic" w:cs="Traditional Arabic"/>
          <w:sz w:val="20"/>
          <w:rtl/>
          <w:lang w:val="en-US" w:bidi="ar-LY"/>
        </w:rPr>
        <w:t xml:space="preserve"> </w:t>
      </w:r>
      <w:r w:rsidRPr="0095696B">
        <w:rPr>
          <w:rFonts w:ascii="Traditional Arabic" w:hAnsi="Traditional Arabic" w:cs="Traditional Arabic"/>
          <w:sz w:val="20"/>
          <w:rtl/>
          <w:lang w:val="en-US" w:bidi="ar-LY"/>
        </w:rPr>
        <w:t>عماد، عيدان محمد.، محمد عبد الكريم. 2007. التأثير القاتل</w:t>
      </w:r>
      <w:r>
        <w:rPr>
          <w:rFonts w:ascii="Traditional Arabic" w:hAnsi="Traditional Arabic" w:cs="Traditional Arabic"/>
          <w:sz w:val="20"/>
          <w:rtl/>
          <w:lang w:val="en-US" w:bidi="ar-LY"/>
        </w:rPr>
        <w:t xml:space="preserve"> </w:t>
      </w:r>
      <w:r w:rsidRPr="0095696B">
        <w:rPr>
          <w:rFonts w:ascii="Traditional Arabic" w:hAnsi="Traditional Arabic" w:cs="Traditional Arabic"/>
          <w:sz w:val="20"/>
          <w:rtl/>
          <w:lang w:val="en-US" w:bidi="ar-LY"/>
        </w:rPr>
        <w:t>والجاذب والطارد لبعض الزيوت النباتية في بالغات خنفساء الطحين المتشابهة</w:t>
      </w:r>
      <w:r w:rsidRPr="0095696B">
        <w:rPr>
          <w:rFonts w:ascii="Traditional Arabic" w:hAnsi="Traditional Arabic" w:cs="Traditional Arabic"/>
          <w:sz w:val="20"/>
          <w:lang w:val="en-US" w:bidi="ar-LY"/>
        </w:rPr>
        <w:t xml:space="preserve"> </w:t>
      </w:r>
      <w:r w:rsidRPr="0095696B">
        <w:rPr>
          <w:rFonts w:ascii="Traditional Arabic" w:hAnsi="Traditional Arabic" w:cs="Traditional Arabic"/>
          <w:i/>
          <w:iCs/>
          <w:sz w:val="20"/>
          <w:lang w:val="en-US" w:bidi="ar-LY"/>
        </w:rPr>
        <w:t>Tribolium confusum</w:t>
      </w:r>
      <w:r w:rsidRPr="0095696B">
        <w:rPr>
          <w:rFonts w:ascii="Traditional Arabic" w:hAnsi="Traditional Arabic" w:cs="Traditional Arabic"/>
          <w:sz w:val="20"/>
          <w:lang w:val="en-US" w:bidi="ar-LY"/>
        </w:rPr>
        <w:t xml:space="preserve"> Duval</w:t>
      </w:r>
      <w:r>
        <w:rPr>
          <w:rFonts w:ascii="Traditional Arabic" w:hAnsi="Traditional Arabic" w:cs="Traditional Arabic"/>
          <w:sz w:val="20"/>
          <w:lang w:val="en-US" w:bidi="ar-LY"/>
        </w:rPr>
        <w:t xml:space="preserve"> </w:t>
      </w:r>
      <w:r w:rsidRPr="0095696B">
        <w:rPr>
          <w:rFonts w:ascii="Traditional Arabic" w:hAnsi="Traditional Arabic" w:cs="Traditional Arabic"/>
          <w:sz w:val="20"/>
          <w:lang w:val="en-US" w:bidi="ar-LY"/>
        </w:rPr>
        <w:t xml:space="preserve">(Tenbriondae, coleoptera). </w:t>
      </w:r>
    </w:p>
    <w:p w:rsidR="00882317" w:rsidRPr="0095696B" w:rsidRDefault="00882317" w:rsidP="00391697">
      <w:pPr>
        <w:bidi/>
        <w:spacing w:after="120" w:line="240" w:lineRule="auto"/>
        <w:ind w:left="470" w:hanging="425"/>
        <w:jc w:val="both"/>
        <w:rPr>
          <w:rFonts w:ascii="Traditional Arabic" w:hAnsi="Traditional Arabic" w:cs="Traditional Arabic"/>
          <w:sz w:val="20"/>
          <w:lang w:val="en-US" w:bidi="ar-LY"/>
        </w:rPr>
      </w:pPr>
      <w:r w:rsidRPr="0095696B">
        <w:rPr>
          <w:rFonts w:ascii="Traditional Arabic" w:hAnsi="Traditional Arabic" w:cs="Traditional Arabic"/>
          <w:sz w:val="20"/>
          <w:rtl/>
          <w:lang w:val="en-US" w:bidi="ar-LY"/>
        </w:rPr>
        <w:t>قطب فوزي .1981. النباتات الطبية زراعتها مكوناتها. دار المريخ للنشر.</w:t>
      </w:r>
      <w:r>
        <w:rPr>
          <w:rFonts w:ascii="Traditional Arabic" w:hAnsi="Traditional Arabic" w:cs="Traditional Arabic"/>
          <w:sz w:val="20"/>
          <w:rtl/>
          <w:lang w:val="en-US" w:bidi="ar-LY"/>
        </w:rPr>
        <w:t xml:space="preserve"> </w:t>
      </w:r>
      <w:r w:rsidRPr="0095696B">
        <w:rPr>
          <w:rFonts w:ascii="Traditional Arabic" w:hAnsi="Traditional Arabic" w:cs="Traditional Arabic"/>
          <w:sz w:val="20"/>
          <w:rtl/>
          <w:lang w:val="en-US" w:bidi="ar-LY"/>
        </w:rPr>
        <w:t>الرياض. السعودية</w:t>
      </w:r>
      <w:r w:rsidRPr="0095696B">
        <w:rPr>
          <w:rFonts w:ascii="Traditional Arabic" w:hAnsi="Traditional Arabic" w:cs="Traditional Arabic"/>
          <w:sz w:val="20"/>
          <w:lang w:val="en-US" w:bidi="ar-LY"/>
        </w:rPr>
        <w:t>.</w:t>
      </w:r>
    </w:p>
    <w:p w:rsidR="00882317" w:rsidRPr="0095696B" w:rsidRDefault="00882317" w:rsidP="00391697">
      <w:pPr>
        <w:bidi/>
        <w:spacing w:after="120" w:line="240" w:lineRule="auto"/>
        <w:ind w:left="470" w:hanging="425"/>
        <w:jc w:val="both"/>
        <w:rPr>
          <w:rFonts w:ascii="Traditional Arabic" w:hAnsi="Traditional Arabic" w:cs="Traditional Arabic"/>
          <w:sz w:val="20"/>
          <w:lang w:val="en-US"/>
        </w:rPr>
      </w:pPr>
      <w:r w:rsidRPr="0095696B">
        <w:rPr>
          <w:rFonts w:ascii="Traditional Arabic" w:hAnsi="Traditional Arabic" w:cs="Traditional Arabic"/>
          <w:sz w:val="20"/>
          <w:rtl/>
          <w:lang w:val="en-US" w:bidi="ar-LY"/>
        </w:rPr>
        <w:t>محفوظ نوال، الصغير بثينه.2021. السُمية النباتية للزيوت العطرية الأساسية</w:t>
      </w:r>
      <w:r>
        <w:rPr>
          <w:rFonts w:ascii="Traditional Arabic" w:hAnsi="Traditional Arabic" w:cs="Traditional Arabic"/>
          <w:sz w:val="20"/>
          <w:rtl/>
          <w:lang w:val="en-US" w:bidi="ar-LY"/>
        </w:rPr>
        <w:t xml:space="preserve"> </w:t>
      </w:r>
      <w:r w:rsidRPr="0095696B">
        <w:rPr>
          <w:rFonts w:ascii="Traditional Arabic" w:hAnsi="Traditional Arabic" w:cs="Traditional Arabic"/>
          <w:sz w:val="20"/>
          <w:rtl/>
          <w:lang w:val="en-US" w:bidi="ar-LY"/>
        </w:rPr>
        <w:t>ومسحوق الأوراق لأربعة نباتات طبية. المجلة الليبية للعلوم، العدد 24، كلية العلوم، جامعة طرابلس. ليبيا</w:t>
      </w:r>
      <w:r w:rsidRPr="0095696B">
        <w:rPr>
          <w:rFonts w:ascii="Traditional Arabic" w:hAnsi="Traditional Arabic" w:cs="Traditional Arabic"/>
          <w:sz w:val="20"/>
          <w:rtl/>
          <w:lang w:val="en-US"/>
        </w:rPr>
        <w:t>.</w:t>
      </w:r>
    </w:p>
    <w:p w:rsidR="00882317" w:rsidRPr="0095696B" w:rsidRDefault="00882317" w:rsidP="00391697">
      <w:pPr>
        <w:bidi/>
        <w:spacing w:after="120" w:line="240" w:lineRule="auto"/>
        <w:ind w:left="470" w:hanging="425"/>
        <w:jc w:val="both"/>
        <w:rPr>
          <w:rFonts w:ascii="Traditional Arabic" w:hAnsi="Traditional Arabic" w:cs="Traditional Arabic" w:hint="cs"/>
          <w:sz w:val="20"/>
          <w:rtl/>
          <w:lang w:val="en-US" w:bidi="ar-LY"/>
        </w:rPr>
      </w:pPr>
      <w:r w:rsidRPr="0095696B">
        <w:rPr>
          <w:rFonts w:ascii="Traditional Arabic" w:hAnsi="Traditional Arabic" w:cs="Traditional Arabic"/>
          <w:sz w:val="20"/>
          <w:rtl/>
          <w:lang w:val="en-US" w:bidi="ar-LY"/>
        </w:rPr>
        <w:t>محمد عبد الكريم، الملاح نبيل، محمد عماد. 2007. التقييم الحيوي لبعض الزيوت النباتية في خنفساء الطحين المتشابهة</w:t>
      </w:r>
      <w:r w:rsidRPr="0095696B">
        <w:rPr>
          <w:rFonts w:ascii="Traditional Arabic" w:hAnsi="Traditional Arabic" w:cs="Traditional Arabic"/>
          <w:sz w:val="20"/>
          <w:lang w:val="en-US" w:bidi="ar-LY"/>
        </w:rPr>
        <w:t xml:space="preserve"> </w:t>
      </w:r>
      <w:r w:rsidRPr="0095696B">
        <w:rPr>
          <w:rFonts w:ascii="Traditional Arabic" w:hAnsi="Traditional Arabic" w:cs="Traditional Arabic"/>
          <w:i/>
          <w:iCs/>
          <w:sz w:val="20"/>
          <w:lang w:val="en-US" w:bidi="ar-LY"/>
        </w:rPr>
        <w:t>Tribolium</w:t>
      </w:r>
      <w:r>
        <w:rPr>
          <w:rFonts w:ascii="Traditional Arabic" w:hAnsi="Traditional Arabic" w:cs="Traditional Arabic"/>
          <w:sz w:val="20"/>
          <w:lang w:val="en-US" w:bidi="ar-LY"/>
        </w:rPr>
        <w:t xml:space="preserve"> </w:t>
      </w:r>
      <w:r w:rsidRPr="0095696B">
        <w:rPr>
          <w:rFonts w:ascii="Traditional Arabic" w:hAnsi="Traditional Arabic" w:cs="Traditional Arabic"/>
          <w:i/>
          <w:iCs/>
          <w:sz w:val="20"/>
          <w:lang w:val="en-US" w:bidi="ar-LY"/>
        </w:rPr>
        <w:t>confusum</w:t>
      </w:r>
      <w:r w:rsidRPr="0095696B">
        <w:rPr>
          <w:rFonts w:ascii="Traditional Arabic" w:hAnsi="Traditional Arabic" w:cs="Traditional Arabic"/>
          <w:sz w:val="20"/>
          <w:lang w:val="en-US" w:bidi="ar-LY"/>
        </w:rPr>
        <w:t xml:space="preserve"> Duv (Tenebriondae: coleopetra)</w:t>
      </w:r>
      <w:r w:rsidRPr="0095696B">
        <w:rPr>
          <w:rFonts w:ascii="Traditional Arabic" w:hAnsi="Traditional Arabic" w:cs="Traditional Arabic"/>
          <w:sz w:val="20"/>
          <w:rtl/>
          <w:lang w:val="en-US" w:bidi="ar-LY"/>
        </w:rPr>
        <w:t>، مجلة أبحاث كلية التربية الأساسية، المجلة 5 العدد 3، ص 90</w:t>
      </w:r>
      <w:r w:rsidRPr="0095696B">
        <w:rPr>
          <w:rFonts w:ascii="Traditional Arabic" w:hAnsi="Traditional Arabic" w:cs="Traditional Arabic"/>
          <w:sz w:val="20"/>
          <w:lang w:val="en-US" w:bidi="ar-LY"/>
        </w:rPr>
        <w:t xml:space="preserve">. </w:t>
      </w:r>
    </w:p>
    <w:p w:rsidR="00882317" w:rsidRPr="0095696B" w:rsidRDefault="00882317" w:rsidP="001D31E1">
      <w:pPr>
        <w:spacing w:after="80" w:line="240" w:lineRule="auto"/>
        <w:ind w:left="567" w:hanging="578"/>
        <w:jc w:val="both"/>
        <w:rPr>
          <w:rFonts w:ascii="Traditional Arabic" w:hAnsi="Traditional Arabic" w:cs="Traditional Arabic"/>
          <w:sz w:val="20"/>
          <w:lang w:val="en-US" w:bidi="ar-LY"/>
        </w:rPr>
      </w:pPr>
      <w:r w:rsidRPr="0095696B">
        <w:rPr>
          <w:rFonts w:ascii="Traditional Arabic" w:hAnsi="Traditional Arabic" w:cs="Traditional Arabic"/>
          <w:sz w:val="20"/>
          <w:lang w:val="en-US" w:bidi="ar-LY"/>
        </w:rPr>
        <w:t xml:space="preserve">Demeter, S, Lebbe O, Hecq F, Nicolis SC, Kenne Kemene </w:t>
      </w:r>
      <w:r w:rsidRPr="0095696B">
        <w:rPr>
          <w:rFonts w:ascii="Traditional Arabic" w:hAnsi="Traditional Arabic" w:cs="Traditional Arabic"/>
          <w:sz w:val="20"/>
          <w:lang w:val="en-US" w:bidi="ar-LY"/>
        </w:rPr>
        <w:t xml:space="preserve">T, Martin H, Fauconnier ML, Hance T. 2021. Insecticidal Activity of 25 Essential Oils on the Stored Product Pest, </w:t>
      </w:r>
      <w:r w:rsidRPr="0095696B">
        <w:rPr>
          <w:rFonts w:ascii="Traditional Arabic" w:hAnsi="Traditional Arabic" w:cs="Traditional Arabic"/>
          <w:i/>
          <w:iCs/>
          <w:sz w:val="20"/>
          <w:lang w:val="en-US" w:bidi="ar-LY"/>
        </w:rPr>
        <w:t>Sitophilus granarius</w:t>
      </w:r>
      <w:r w:rsidRPr="0095696B">
        <w:rPr>
          <w:rFonts w:ascii="Traditional Arabic" w:hAnsi="Traditional Arabic" w:cs="Traditional Arabic"/>
          <w:sz w:val="20"/>
          <w:lang w:val="en-US" w:bidi="ar-LY"/>
        </w:rPr>
        <w:t>. Foods.;10(2):200.</w:t>
      </w:r>
      <w:r>
        <w:rPr>
          <w:rFonts w:ascii="Traditional Arabic" w:hAnsi="Traditional Arabic" w:cs="Traditional Arabic"/>
          <w:sz w:val="20"/>
          <w:lang w:val="en-US" w:bidi="ar-LY"/>
        </w:rPr>
        <w:t xml:space="preserve"> </w:t>
      </w:r>
    </w:p>
    <w:p w:rsidR="00882317" w:rsidRPr="0095696B" w:rsidRDefault="00882317" w:rsidP="001D31E1">
      <w:pPr>
        <w:spacing w:after="80" w:line="240" w:lineRule="auto"/>
        <w:ind w:left="567" w:hanging="578"/>
        <w:jc w:val="both"/>
        <w:rPr>
          <w:rFonts w:ascii="Traditional Arabic" w:hAnsi="Traditional Arabic" w:cs="Traditional Arabic"/>
          <w:sz w:val="20"/>
          <w:lang w:val="en-US" w:bidi="ar-LY"/>
        </w:rPr>
      </w:pPr>
      <w:r w:rsidRPr="0095696B">
        <w:rPr>
          <w:rFonts w:ascii="Traditional Arabic" w:hAnsi="Traditional Arabic" w:cs="Traditional Arabic"/>
          <w:sz w:val="20"/>
          <w:lang w:val="en-US" w:bidi="ar-LY"/>
        </w:rPr>
        <w:t xml:space="preserve">Goodner, K.L.; K. Mahattanatawee; A. Plotto; J.A. Sotomayor and Jordan, M.J. 2006. Aroma profile of </w:t>
      </w:r>
      <w:r w:rsidRPr="0095696B">
        <w:rPr>
          <w:rFonts w:ascii="Traditional Arabic" w:hAnsi="Traditional Arabic" w:cs="Traditional Arabic"/>
          <w:i/>
          <w:iCs/>
          <w:sz w:val="20"/>
          <w:lang w:val="en-US" w:bidi="ar-LY"/>
        </w:rPr>
        <w:t>Thymus hymalis</w:t>
      </w:r>
      <w:r w:rsidRPr="0095696B">
        <w:rPr>
          <w:rFonts w:ascii="Traditional Arabic" w:hAnsi="Traditional Arabic" w:cs="Traditional Arabic"/>
          <w:sz w:val="20"/>
          <w:lang w:val="en-US" w:bidi="ar-LY"/>
        </w:rPr>
        <w:t xml:space="preserve"> and Spanish </w:t>
      </w:r>
      <w:r w:rsidRPr="0095696B">
        <w:rPr>
          <w:rFonts w:ascii="Traditional Arabic" w:hAnsi="Traditional Arabic" w:cs="Traditional Arabic"/>
          <w:i/>
          <w:iCs/>
          <w:sz w:val="20"/>
          <w:lang w:val="en-US" w:bidi="ar-LY"/>
        </w:rPr>
        <w:t>T. vulgaris</w:t>
      </w:r>
      <w:r w:rsidRPr="0095696B">
        <w:rPr>
          <w:rFonts w:ascii="Traditional Arabic" w:hAnsi="Traditional Arabic" w:cs="Traditional Arabic"/>
          <w:sz w:val="20"/>
          <w:lang w:val="en-US" w:bidi="ar-LY"/>
        </w:rPr>
        <w:t xml:space="preserve"> essential oil by GC-</w:t>
      </w:r>
      <w:r>
        <w:rPr>
          <w:rFonts w:ascii="Traditional Arabic" w:hAnsi="Traditional Arabic" w:cs="Traditional Arabic"/>
          <w:sz w:val="20"/>
          <w:lang w:val="en-US" w:bidi="ar-LY"/>
        </w:rPr>
        <w:t xml:space="preserve"> </w:t>
      </w:r>
      <w:r w:rsidRPr="0095696B">
        <w:rPr>
          <w:rFonts w:ascii="Traditional Arabic" w:hAnsi="Traditional Arabic" w:cs="Traditional Arabic"/>
          <w:sz w:val="20"/>
          <w:lang w:val="en-US" w:bidi="ar-LY"/>
        </w:rPr>
        <w:t>MS/GC-O. Indus Crops Prod., 24: 264-268.</w:t>
      </w:r>
      <w:r>
        <w:rPr>
          <w:rFonts w:ascii="Traditional Arabic" w:hAnsi="Traditional Arabic" w:cs="Traditional Arabic"/>
          <w:sz w:val="20"/>
          <w:lang w:val="en-US" w:bidi="ar-LY"/>
        </w:rPr>
        <w:t xml:space="preserve"> </w:t>
      </w:r>
    </w:p>
    <w:p w:rsidR="00882317" w:rsidRPr="0095696B" w:rsidRDefault="00882317" w:rsidP="001D31E1">
      <w:pPr>
        <w:spacing w:after="80" w:line="240" w:lineRule="auto"/>
        <w:ind w:left="567" w:hanging="578"/>
        <w:jc w:val="both"/>
        <w:rPr>
          <w:rFonts w:ascii="Traditional Arabic" w:hAnsi="Traditional Arabic" w:cs="Traditional Arabic"/>
          <w:sz w:val="20"/>
          <w:lang w:val="en-US" w:bidi="ar-LY"/>
        </w:rPr>
      </w:pPr>
      <w:r w:rsidRPr="0095696B">
        <w:rPr>
          <w:rFonts w:ascii="Traditional Arabic" w:hAnsi="Traditional Arabic" w:cs="Traditional Arabic"/>
          <w:sz w:val="20"/>
          <w:lang w:val="en-US" w:bidi="ar-LY"/>
        </w:rPr>
        <w:t>Gustavsson, J., Cederberg C., Sonesson U., Van Otterdijk R., Meybeck A. 2021. Global Food Losses, and Food Waste.;</w:t>
      </w:r>
      <w:r>
        <w:rPr>
          <w:rFonts w:ascii="Traditional Arabic" w:hAnsi="Traditional Arabic" w:cs="Traditional Arabic"/>
          <w:sz w:val="20"/>
          <w:lang w:val="en-US" w:bidi="ar-LY"/>
        </w:rPr>
        <w:t xml:space="preserve"> </w:t>
      </w:r>
      <w:r w:rsidRPr="0095696B">
        <w:rPr>
          <w:rFonts w:ascii="Traditional Arabic" w:hAnsi="Traditional Arabic" w:cs="Traditional Arabic"/>
          <w:sz w:val="20"/>
          <w:lang w:val="en-US" w:bidi="ar-LY"/>
        </w:rPr>
        <w:t>https://www.madr.ro .</w:t>
      </w:r>
    </w:p>
    <w:p w:rsidR="00882317" w:rsidRPr="0095696B" w:rsidRDefault="00882317" w:rsidP="001D31E1">
      <w:pPr>
        <w:spacing w:after="80" w:line="240" w:lineRule="auto"/>
        <w:ind w:left="567" w:hanging="578"/>
        <w:jc w:val="both"/>
        <w:rPr>
          <w:rFonts w:ascii="Traditional Arabic" w:hAnsi="Traditional Arabic" w:cs="Traditional Arabic"/>
          <w:sz w:val="20"/>
          <w:lang w:val="en-US" w:bidi="ar-LY"/>
        </w:rPr>
      </w:pPr>
      <w:r w:rsidRPr="0095696B">
        <w:rPr>
          <w:rFonts w:ascii="Traditional Arabic" w:hAnsi="Traditional Arabic" w:cs="Traditional Arabic"/>
          <w:sz w:val="20"/>
          <w:lang w:val="en-US" w:bidi="ar-LY"/>
        </w:rPr>
        <w:t>Hernadezm, Escalana, M: Fueutesfialla, V. R: Alfonso. Herndez, M, M; Pacheco, R, A; Pereaja , E.T (1999) paguicidas natur.</w:t>
      </w:r>
      <w:r>
        <w:rPr>
          <w:rFonts w:ascii="Traditional Arabic" w:hAnsi="Traditional Arabic" w:cs="Traditional Arabic"/>
          <w:sz w:val="20"/>
          <w:lang w:val="en-US" w:bidi="ar-LY"/>
        </w:rPr>
        <w:t xml:space="preserve"> </w:t>
      </w:r>
    </w:p>
    <w:p w:rsidR="00882317" w:rsidRPr="0095696B" w:rsidRDefault="00882317" w:rsidP="001D31E1">
      <w:pPr>
        <w:spacing w:after="80" w:line="240" w:lineRule="auto"/>
        <w:ind w:left="567" w:hanging="578"/>
        <w:jc w:val="both"/>
        <w:rPr>
          <w:rFonts w:ascii="Traditional Arabic" w:hAnsi="Traditional Arabic" w:cs="Traditional Arabic"/>
          <w:sz w:val="20"/>
          <w:lang w:val="en-US" w:bidi="ar-LY"/>
        </w:rPr>
      </w:pPr>
      <w:r w:rsidRPr="0095696B">
        <w:rPr>
          <w:rFonts w:ascii="Traditional Arabic" w:hAnsi="Traditional Arabic" w:cs="Traditional Arabic"/>
          <w:sz w:val="20"/>
          <w:lang w:val="en-US" w:bidi="ar-LY"/>
        </w:rPr>
        <w:t>Isman, M.B.,</w:t>
      </w:r>
      <w:r>
        <w:rPr>
          <w:rFonts w:ascii="Traditional Arabic" w:hAnsi="Traditional Arabic" w:cs="Traditional Arabic"/>
          <w:sz w:val="20"/>
          <w:lang w:val="en-US" w:bidi="ar-LY"/>
        </w:rPr>
        <w:t xml:space="preserve"> </w:t>
      </w:r>
      <w:r w:rsidRPr="0095696B">
        <w:rPr>
          <w:rFonts w:ascii="Traditional Arabic" w:hAnsi="Traditional Arabic" w:cs="Traditional Arabic"/>
          <w:sz w:val="20"/>
          <w:lang w:val="en-US" w:bidi="ar-LY"/>
        </w:rPr>
        <w:t>Gieneisen M. L.</w:t>
      </w:r>
      <w:r>
        <w:rPr>
          <w:rFonts w:ascii="Traditional Arabic" w:hAnsi="Traditional Arabic" w:cs="Traditional Arabic"/>
          <w:sz w:val="20"/>
          <w:lang w:val="en-US" w:bidi="ar-LY"/>
        </w:rPr>
        <w:t xml:space="preserve"> </w:t>
      </w:r>
      <w:r w:rsidRPr="0095696B">
        <w:rPr>
          <w:rFonts w:ascii="Traditional Arabic" w:hAnsi="Traditional Arabic" w:cs="Traditional Arabic"/>
          <w:sz w:val="20"/>
          <w:lang w:val="en-US" w:bidi="ar-LY"/>
        </w:rPr>
        <w:t>2013.</w:t>
      </w:r>
      <w:r>
        <w:rPr>
          <w:rFonts w:ascii="Traditional Arabic" w:hAnsi="Traditional Arabic" w:cs="Traditional Arabic"/>
          <w:sz w:val="20"/>
          <w:lang w:val="en-US" w:bidi="ar-LY"/>
        </w:rPr>
        <w:t xml:space="preserve"> </w:t>
      </w:r>
      <w:r w:rsidRPr="0095696B">
        <w:rPr>
          <w:rFonts w:ascii="Traditional Arabic" w:hAnsi="Traditional Arabic" w:cs="Traditional Arabic"/>
          <w:sz w:val="20"/>
          <w:lang w:val="en-US" w:bidi="ar-LY"/>
        </w:rPr>
        <w:t>Botanical</w:t>
      </w:r>
      <w:r>
        <w:rPr>
          <w:rFonts w:ascii="Traditional Arabic" w:hAnsi="Traditional Arabic" w:cs="Traditional Arabic"/>
          <w:sz w:val="20"/>
          <w:lang w:val="en-US" w:bidi="ar-LY"/>
        </w:rPr>
        <w:t xml:space="preserve"> </w:t>
      </w:r>
      <w:r w:rsidRPr="0095696B">
        <w:rPr>
          <w:rFonts w:ascii="Traditional Arabic" w:hAnsi="Traditional Arabic" w:cs="Traditional Arabic"/>
          <w:sz w:val="20"/>
          <w:lang w:val="en-US" w:bidi="ar-LY"/>
        </w:rPr>
        <w:t>insecticide</w:t>
      </w:r>
      <w:r>
        <w:rPr>
          <w:rFonts w:ascii="Traditional Arabic" w:hAnsi="Traditional Arabic" w:cs="Traditional Arabic"/>
          <w:sz w:val="20"/>
          <w:lang w:val="en-US" w:bidi="ar-LY"/>
        </w:rPr>
        <w:t xml:space="preserve"> </w:t>
      </w:r>
      <w:r w:rsidRPr="0095696B">
        <w:rPr>
          <w:rFonts w:ascii="Traditional Arabic" w:hAnsi="Traditional Arabic" w:cs="Traditional Arabic"/>
          <w:sz w:val="20"/>
          <w:lang w:val="en-US" w:bidi="ar-LY"/>
        </w:rPr>
        <w:t>research:</w:t>
      </w:r>
      <w:r>
        <w:rPr>
          <w:rFonts w:ascii="Traditional Arabic" w:hAnsi="Traditional Arabic" w:cs="Traditional Arabic"/>
          <w:sz w:val="20"/>
          <w:lang w:val="en-US" w:bidi="ar-LY"/>
        </w:rPr>
        <w:t xml:space="preserve"> </w:t>
      </w:r>
      <w:r w:rsidRPr="0095696B">
        <w:rPr>
          <w:rFonts w:ascii="Traditional Arabic" w:hAnsi="Traditional Arabic" w:cs="Traditional Arabic"/>
          <w:sz w:val="20"/>
          <w:lang w:val="en-US" w:bidi="ar-LY"/>
        </w:rPr>
        <w:t xml:space="preserve">Many publications, limited useful data. Trends Plant. Sci. 2; 19:1–6. </w:t>
      </w:r>
    </w:p>
    <w:p w:rsidR="00882317" w:rsidRPr="0095696B" w:rsidRDefault="00882317" w:rsidP="001D31E1">
      <w:pPr>
        <w:spacing w:after="80" w:line="240" w:lineRule="auto"/>
        <w:ind w:left="567" w:hanging="578"/>
        <w:jc w:val="both"/>
        <w:rPr>
          <w:rFonts w:ascii="Traditional Arabic" w:hAnsi="Traditional Arabic" w:cs="Traditional Arabic"/>
          <w:sz w:val="20"/>
          <w:lang w:val="en-US" w:bidi="ar-LY"/>
        </w:rPr>
      </w:pPr>
      <w:r w:rsidRPr="0095696B">
        <w:rPr>
          <w:rFonts w:ascii="Traditional Arabic" w:hAnsi="Traditional Arabic" w:cs="Traditional Arabic"/>
          <w:sz w:val="20"/>
          <w:lang w:val="en-US" w:bidi="ar-LY"/>
        </w:rPr>
        <w:t xml:space="preserve"> Kaan, P., Ömer C.K., Yasemin Y.Y., Salih G., Betül D., Kemal H.C.B., Fatih D. 2016. Insecticidal activity of edible </w:t>
      </w:r>
      <w:r w:rsidRPr="0095696B">
        <w:rPr>
          <w:rFonts w:ascii="Traditional Arabic" w:hAnsi="Traditional Arabic" w:cs="Traditional Arabic"/>
          <w:i/>
          <w:iCs/>
          <w:sz w:val="20"/>
          <w:lang w:val="en-US" w:bidi="ar-LY"/>
        </w:rPr>
        <w:t>Crithmum maritimum</w:t>
      </w:r>
      <w:r w:rsidRPr="0095696B">
        <w:rPr>
          <w:rFonts w:ascii="Traditional Arabic" w:hAnsi="Traditional Arabic" w:cs="Traditional Arabic"/>
          <w:sz w:val="20"/>
          <w:lang w:val="en-US" w:bidi="ar-LY"/>
        </w:rPr>
        <w:t xml:space="preserve"> L. essential oil against Coleop-teran and Lepidopteran insects. Ind. Crops Prod.; 89:383–389. </w:t>
      </w:r>
    </w:p>
    <w:p w:rsidR="008B7336" w:rsidRDefault="00882317" w:rsidP="00B21E3D">
      <w:pPr>
        <w:spacing w:after="80" w:line="240" w:lineRule="auto"/>
        <w:ind w:left="567" w:hanging="578"/>
        <w:jc w:val="both"/>
        <w:rPr>
          <w:rFonts w:ascii="Traditional Arabic" w:hAnsi="Traditional Arabic" w:cs="Traditional Arabic"/>
          <w:sz w:val="20"/>
          <w:rtl/>
          <w:lang w:val="en-US" w:bidi="ar-LY"/>
        </w:rPr>
      </w:pPr>
      <w:r w:rsidRPr="0095696B">
        <w:rPr>
          <w:rFonts w:ascii="Traditional Arabic" w:hAnsi="Traditional Arabic" w:cs="Traditional Arabic"/>
          <w:sz w:val="20"/>
          <w:lang w:val="en-US" w:bidi="ar-LY"/>
        </w:rPr>
        <w:t>Kostyukovsky, M., Trostanetsky A., Quinn E.</w:t>
      </w:r>
      <w:r>
        <w:rPr>
          <w:rFonts w:ascii="Traditional Arabic" w:hAnsi="Traditional Arabic" w:cs="Traditional Arabic"/>
          <w:sz w:val="20"/>
          <w:lang w:val="en-US" w:bidi="ar-LY"/>
        </w:rPr>
        <w:t xml:space="preserve"> </w:t>
      </w:r>
      <w:r w:rsidRPr="0095696B">
        <w:rPr>
          <w:rFonts w:ascii="Traditional Arabic" w:hAnsi="Traditional Arabic" w:cs="Traditional Arabic"/>
          <w:sz w:val="20"/>
          <w:lang w:val="en-US" w:bidi="ar-LY"/>
        </w:rPr>
        <w:t xml:space="preserve">2016. Novel approaches for inte grated grain storage management. Isr. J. Plant Sci.; 63:7–16. </w:t>
      </w:r>
    </w:p>
    <w:p w:rsidR="00B21E3D" w:rsidRDefault="00B21E3D" w:rsidP="00B21E3D">
      <w:pPr>
        <w:spacing w:after="80" w:line="240" w:lineRule="auto"/>
        <w:ind w:left="567" w:hanging="578"/>
        <w:jc w:val="both"/>
        <w:rPr>
          <w:rFonts w:ascii="Traditional Arabic" w:hAnsi="Traditional Arabic" w:cs="Traditional Arabic"/>
          <w:sz w:val="20"/>
          <w:lang w:val="en-US" w:bidi="ar-LY"/>
        </w:rPr>
        <w:sectPr w:rsidR="00B21E3D" w:rsidSect="008B7336">
          <w:footnotePr>
            <w:numFmt w:val="chicago"/>
          </w:footnotePr>
          <w:pgSz w:w="11906" w:h="16838" w:code="9"/>
          <w:pgMar w:top="1560" w:right="947" w:bottom="1560" w:left="1038" w:header="907" w:footer="907" w:gutter="0"/>
          <w:cols w:num="2" w:space="476"/>
          <w:bidi/>
          <w:docGrid w:linePitch="218"/>
        </w:sectPr>
      </w:pPr>
    </w:p>
    <w:p w:rsidR="00882317" w:rsidRPr="00391697" w:rsidRDefault="00882317" w:rsidP="00B21E3D">
      <w:pPr>
        <w:spacing w:after="80" w:line="240" w:lineRule="auto"/>
        <w:ind w:left="567" w:hanging="578"/>
        <w:jc w:val="both"/>
        <w:rPr>
          <w:rFonts w:ascii="Traditional Arabic" w:hAnsi="Traditional Arabic" w:cs="Traditional Arabic"/>
          <w:b/>
          <w:bCs/>
          <w:sz w:val="24"/>
          <w:szCs w:val="24"/>
          <w:lang w:val="en-US" w:bidi="ar-LY"/>
        </w:rPr>
      </w:pPr>
    </w:p>
    <w:sectPr w:rsidR="00882317" w:rsidRPr="00391697" w:rsidSect="00B21E3D">
      <w:footnotePr>
        <w:numFmt w:val="chicago"/>
      </w:footnotePr>
      <w:type w:val="continuous"/>
      <w:pgSz w:w="11906" w:h="16838" w:code="9"/>
      <w:pgMar w:top="1560" w:right="947" w:bottom="1560" w:left="1038" w:header="907" w:footer="907" w:gutter="0"/>
      <w:cols w:space="476"/>
      <w:bidi/>
      <w:docGrid w:linePitch="218"/>
    </w:sectPr>
  </w:body>
</w:document>
</file>

<file path=word/customizations.xml><?xml version="1.0" encoding="utf-8"?>
<wne:tcg xmlns:r="http://schemas.openxmlformats.org/officeDocument/2006/relationships" xmlns:wne="http://schemas.microsoft.com/office/word/2006/wordml">
  <wne:keymaps>
    <wne:keymap wne:kcmPrimary="0431">
      <wne:macro wne:macroName="PROJECT.THISDOCUMENT.CHINESETEXT"/>
    </wne:keymap>
    <wne:keymap wne:kcmPrimary="0432">
      <wne:macro wne:macroName="PROJECT.THISDOCUMENT.ENGLISHTEXT"/>
    </wne:keymap>
  </wne:keymaps>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1002" w:rsidRDefault="005E1002">
      <w:r>
        <w:separator/>
      </w:r>
    </w:p>
    <w:p w:rsidR="005E1002" w:rsidRDefault="005E1002"/>
    <w:p w:rsidR="005E1002" w:rsidRDefault="005E1002"/>
  </w:endnote>
  <w:endnote w:type="continuationSeparator" w:id="0">
    <w:p w:rsidR="005E1002" w:rsidRDefault="005E1002">
      <w:r>
        <w:continuationSeparator/>
      </w:r>
    </w:p>
    <w:p w:rsidR="005E1002" w:rsidRDefault="005E1002"/>
    <w:p w:rsidR="005E1002" w:rsidRDefault="005E10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aditional Arabic">
    <w:panose1 w:val="02020603050405020304"/>
    <w:charset w:val="00"/>
    <w:family w:val="roman"/>
    <w:pitch w:val="variable"/>
    <w:sig w:usb0="00002003" w:usb1="80000000" w:usb2="00000008" w:usb3="00000000" w:csb0="00000041" w:csb1="00000000"/>
  </w:font>
  <w:font w:name="Helvetica">
    <w:panose1 w:val="020B0604020202020204"/>
    <w:charset w:val="00"/>
    <w:family w:val="swiss"/>
    <w:pitch w:val="variable"/>
    <w:sig w:usb0="00000007" w:usb1="00000000" w:usb2="00000000" w:usb3="00000000" w:csb0="00000093" w:csb1="00000000"/>
  </w:font>
  <w:font w:name="Univers">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plified Arabic">
    <w:panose1 w:val="02020603050405020304"/>
    <w:charset w:val="00"/>
    <w:family w:val="roman"/>
    <w:pitch w:val="variable"/>
    <w:sig w:usb0="00002003" w:usb1="80000000" w:usb2="00000008" w:usb3="00000000" w:csb0="00000041" w:csb1="00000000"/>
  </w:font>
  <w:font w:name="BernhardMod BT">
    <w:altName w:val="Times New Roman"/>
    <w:panose1 w:val="0207060307050A020302"/>
    <w:charset w:val="00"/>
    <w:family w:val="roman"/>
    <w:pitch w:val="variable"/>
    <w:sig w:usb0="00000087" w:usb1="00000000" w:usb2="00000000" w:usb3="00000000" w:csb0="0000001B" w:csb1="00000000"/>
  </w:font>
  <w:font w:name="AF_Jeddah">
    <w:altName w:val="Times New Roman"/>
    <w:charset w:val="B2"/>
    <w:family w:val="auto"/>
    <w:pitch w:val="variable"/>
    <w:sig w:usb0="00002000" w:usb1="00000000" w:usb2="00000000" w:usb3="00000000" w:csb0="00000040" w:csb1="00000000"/>
  </w:font>
  <w:font w:name="Bader">
    <w:panose1 w:val="00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148E" w:rsidRPr="008B7336" w:rsidRDefault="00DE148E" w:rsidP="009B4E8B">
    <w:pPr>
      <w:pBdr>
        <w:top w:val="single" w:sz="4" w:space="1" w:color="auto"/>
      </w:pBdr>
      <w:spacing w:line="240" w:lineRule="auto"/>
      <w:ind w:firstLine="142"/>
      <w:rPr>
        <w:i/>
        <w:iCs/>
        <w:sz w:val="4"/>
        <w:szCs w:val="4"/>
        <w:rtl/>
        <w:lang w:val="en-US"/>
      </w:rPr>
    </w:pPr>
  </w:p>
  <w:p w:rsidR="00DE148E" w:rsidRDefault="00DE148E" w:rsidP="001405F2">
    <w:pPr>
      <w:pBdr>
        <w:top w:val="single" w:sz="4" w:space="1" w:color="auto"/>
      </w:pBdr>
      <w:ind w:firstLine="142"/>
    </w:pPr>
    <w:r w:rsidRPr="009B03E6">
      <w:rPr>
        <w:rFonts w:eastAsia="Times New Roman"/>
        <w:i/>
        <w:iCs/>
        <w:sz w:val="18"/>
        <w:lang w:val="en-US" w:bidi="ar-LY"/>
      </w:rPr>
      <w:t>Libyan Journal of Ecological &amp; Environmental Sciences and Technology</w:t>
    </w:r>
    <w:r>
      <w:rPr>
        <w:rFonts w:ascii="BernhardMod BT" w:eastAsia="Times New Roman" w:hAnsi="BernhardMod BT" w:cs="AF_Jeddah" w:hint="cs"/>
        <w:i/>
        <w:iCs/>
        <w:sz w:val="14"/>
        <w:szCs w:val="18"/>
        <w:rtl/>
        <w:lang w:val="en-US" w:bidi="ar-LY"/>
      </w:rPr>
      <w:t>.........</w:t>
    </w:r>
    <w:r w:rsidRPr="00B57FC2">
      <w:rPr>
        <w:rFonts w:ascii="BernhardMod BT" w:eastAsia="Times New Roman" w:hAnsi="BernhardMod BT" w:cs="AF_Jeddah" w:hint="cs"/>
        <w:i/>
        <w:iCs/>
        <w:sz w:val="14"/>
        <w:szCs w:val="18"/>
        <w:rtl/>
        <w:lang w:val="en-US" w:bidi="ar-LY"/>
      </w:rPr>
      <w:t>......</w:t>
    </w:r>
    <w:r w:rsidR="001405F2">
      <w:rPr>
        <w:rFonts w:ascii="BernhardMod BT" w:eastAsia="Times New Roman" w:hAnsi="BernhardMod BT" w:cs="AF_Jeddah" w:hint="cs"/>
        <w:i/>
        <w:iCs/>
        <w:sz w:val="14"/>
        <w:szCs w:val="18"/>
        <w:rtl/>
        <w:lang w:val="en-US" w:bidi="ar-LY"/>
      </w:rPr>
      <w:t>.......</w:t>
    </w:r>
    <w:r>
      <w:rPr>
        <w:rFonts w:ascii="BernhardMod BT" w:eastAsia="Times New Roman" w:hAnsi="BernhardMod BT" w:cs="AF_Jeddah" w:hint="cs"/>
        <w:i/>
        <w:iCs/>
        <w:sz w:val="14"/>
        <w:szCs w:val="18"/>
        <w:rtl/>
        <w:lang w:val="en-US" w:bidi="ar-LY"/>
      </w:rPr>
      <w:t>.......</w:t>
    </w:r>
    <w:r w:rsidR="001405F2">
      <w:rPr>
        <w:rFonts w:ascii="BernhardMod BT" w:eastAsia="Times New Roman" w:hAnsi="BernhardMod BT" w:cs="AF_Jeddah" w:hint="cs"/>
        <w:i/>
        <w:iCs/>
        <w:sz w:val="14"/>
        <w:szCs w:val="18"/>
        <w:rtl/>
        <w:lang w:val="en-US" w:bidi="ar-LY"/>
      </w:rPr>
      <w:t>.......</w:t>
    </w:r>
    <w:r w:rsidR="00913A04">
      <w:rPr>
        <w:rFonts w:ascii="BernhardMod BT" w:eastAsia="Times New Roman" w:hAnsi="BernhardMod BT" w:cs="AF_Jeddah"/>
        <w:i/>
        <w:iCs/>
        <w:sz w:val="14"/>
        <w:szCs w:val="18"/>
        <w:lang w:val="en-US" w:bidi="ar-LY"/>
      </w:rPr>
      <w:t>......................</w:t>
    </w:r>
    <w:r>
      <w:rPr>
        <w:rFonts w:ascii="BernhardMod BT" w:eastAsia="Times New Roman" w:hAnsi="BernhardMod BT" w:cs="AF_Jeddah" w:hint="cs"/>
        <w:i/>
        <w:iCs/>
        <w:sz w:val="14"/>
        <w:szCs w:val="18"/>
        <w:rtl/>
        <w:lang w:val="en-US" w:bidi="ar-LY"/>
      </w:rPr>
      <w:t>.......</w:t>
    </w:r>
    <w:r w:rsidRPr="00B57FC2">
      <w:rPr>
        <w:rFonts w:ascii="BernhardMod BT" w:eastAsia="Times New Roman" w:hAnsi="BernhardMod BT" w:cs="AF_Jeddah" w:hint="cs"/>
        <w:i/>
        <w:iCs/>
        <w:sz w:val="14"/>
        <w:szCs w:val="18"/>
        <w:rtl/>
        <w:lang w:val="en-US" w:bidi="ar-LY"/>
      </w:rPr>
      <w:t>...................</w:t>
    </w:r>
    <w:r w:rsidRPr="00346EE1">
      <w:rPr>
        <w:rFonts w:ascii="Traditional Arabic" w:eastAsia="Times New Roman" w:hAnsi="Traditional Arabic" w:cs="AF_Jeddah"/>
        <w:sz w:val="20"/>
        <w:szCs w:val="22"/>
        <w:lang w:val="en-US" w:bidi="ar-LY"/>
      </w:rPr>
      <w:t>A-</w:t>
    </w:r>
    <w:sdt>
      <w:sdtPr>
        <w:rPr>
          <w:sz w:val="12"/>
          <w:szCs w:val="16"/>
        </w:rPr>
        <w:id w:val="-1556147887"/>
        <w:docPartObj>
          <w:docPartGallery w:val="Page Numbers (Bottom of Page)"/>
          <w:docPartUnique/>
        </w:docPartObj>
      </w:sdtPr>
      <w:sdtEndPr>
        <w:rPr>
          <w:sz w:val="22"/>
          <w:szCs w:val="26"/>
        </w:rPr>
      </w:sdtEndPr>
      <w:sdtContent>
        <w:r w:rsidRPr="00346EE1">
          <w:rPr>
            <w:sz w:val="22"/>
            <w:szCs w:val="26"/>
          </w:rPr>
          <w:fldChar w:fldCharType="begin"/>
        </w:r>
        <w:r w:rsidRPr="00346EE1">
          <w:rPr>
            <w:sz w:val="22"/>
            <w:szCs w:val="26"/>
          </w:rPr>
          <w:instrText>PAGE   \* MERGEFORMAT</w:instrText>
        </w:r>
        <w:r w:rsidRPr="00346EE1">
          <w:rPr>
            <w:sz w:val="22"/>
            <w:szCs w:val="26"/>
          </w:rPr>
          <w:fldChar w:fldCharType="separate"/>
        </w:r>
        <w:r w:rsidR="00FD42B4" w:rsidRPr="00FD42B4">
          <w:rPr>
            <w:rFonts w:cs="Calibri"/>
            <w:noProof/>
            <w:sz w:val="22"/>
            <w:szCs w:val="26"/>
            <w:lang w:val="en-US"/>
          </w:rPr>
          <w:t>12</w:t>
        </w:r>
        <w:r w:rsidRPr="00346EE1">
          <w:rPr>
            <w:sz w:val="22"/>
            <w:szCs w:val="2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3A04" w:rsidRPr="008B7336" w:rsidRDefault="00913A04" w:rsidP="00913A04">
    <w:pPr>
      <w:pBdr>
        <w:top w:val="single" w:sz="4" w:space="1" w:color="auto"/>
      </w:pBdr>
      <w:spacing w:line="240" w:lineRule="auto"/>
      <w:ind w:firstLine="142"/>
      <w:rPr>
        <w:i/>
        <w:iCs/>
        <w:sz w:val="4"/>
        <w:szCs w:val="4"/>
        <w:rtl/>
        <w:lang w:val="en-US"/>
      </w:rPr>
    </w:pPr>
  </w:p>
  <w:p w:rsidR="00DE148E" w:rsidRPr="00913A04" w:rsidRDefault="00913A04" w:rsidP="00913A04">
    <w:pPr>
      <w:pBdr>
        <w:top w:val="single" w:sz="4" w:space="1" w:color="auto"/>
      </w:pBdr>
      <w:ind w:firstLine="142"/>
    </w:pPr>
    <w:r w:rsidRPr="009B03E6">
      <w:rPr>
        <w:rFonts w:eastAsia="Times New Roman"/>
        <w:i/>
        <w:iCs/>
        <w:sz w:val="18"/>
        <w:lang w:val="en-US" w:bidi="ar-LY"/>
      </w:rPr>
      <w:t>Libyan Journal of Ecological &amp; Environmental Sciences and Technology</w:t>
    </w:r>
    <w:r>
      <w:rPr>
        <w:rFonts w:ascii="BernhardMod BT" w:eastAsia="Times New Roman" w:hAnsi="BernhardMod BT" w:cs="AF_Jeddah" w:hint="cs"/>
        <w:i/>
        <w:iCs/>
        <w:sz w:val="14"/>
        <w:szCs w:val="18"/>
        <w:rtl/>
        <w:lang w:val="en-US" w:bidi="ar-LY"/>
      </w:rPr>
      <w:t>.........</w:t>
    </w:r>
    <w:r w:rsidRPr="00B57FC2">
      <w:rPr>
        <w:rFonts w:ascii="BernhardMod BT" w:eastAsia="Times New Roman" w:hAnsi="BernhardMod BT" w:cs="AF_Jeddah" w:hint="cs"/>
        <w:i/>
        <w:iCs/>
        <w:sz w:val="14"/>
        <w:szCs w:val="18"/>
        <w:rtl/>
        <w:lang w:val="en-US" w:bidi="ar-LY"/>
      </w:rPr>
      <w:t>......</w:t>
    </w:r>
    <w:r>
      <w:rPr>
        <w:rFonts w:ascii="BernhardMod BT" w:eastAsia="Times New Roman" w:hAnsi="BernhardMod BT" w:cs="AF_Jeddah" w:hint="cs"/>
        <w:i/>
        <w:iCs/>
        <w:sz w:val="14"/>
        <w:szCs w:val="18"/>
        <w:rtl/>
        <w:lang w:val="en-US" w:bidi="ar-LY"/>
      </w:rPr>
      <w:t>.............. .................</w:t>
    </w:r>
    <w:r w:rsidRPr="00B57FC2">
      <w:rPr>
        <w:rFonts w:ascii="BernhardMod BT" w:eastAsia="Times New Roman" w:hAnsi="BernhardMod BT" w:cs="AF_Jeddah" w:hint="cs"/>
        <w:i/>
        <w:iCs/>
        <w:sz w:val="14"/>
        <w:szCs w:val="18"/>
        <w:rtl/>
        <w:lang w:val="en-US" w:bidi="ar-LY"/>
      </w:rPr>
      <w:t>.....</w:t>
    </w:r>
    <w:r w:rsidR="00526855">
      <w:rPr>
        <w:rFonts w:ascii="BernhardMod BT" w:eastAsia="Times New Roman" w:hAnsi="BernhardMod BT" w:cs="AF_Jeddah"/>
        <w:i/>
        <w:iCs/>
        <w:sz w:val="14"/>
        <w:szCs w:val="18"/>
        <w:lang w:val="en-US" w:bidi="ar-LY"/>
      </w:rPr>
      <w:t>.......,,,,,</w:t>
    </w:r>
    <w:r w:rsidRPr="00B57FC2">
      <w:rPr>
        <w:rFonts w:ascii="BernhardMod BT" w:eastAsia="Times New Roman" w:hAnsi="BernhardMod BT" w:cs="AF_Jeddah" w:hint="cs"/>
        <w:i/>
        <w:iCs/>
        <w:sz w:val="14"/>
        <w:szCs w:val="18"/>
        <w:rtl/>
        <w:lang w:val="en-US" w:bidi="ar-LY"/>
      </w:rPr>
      <w:t>..............</w:t>
    </w:r>
    <w:r w:rsidRPr="00346EE1">
      <w:rPr>
        <w:rFonts w:ascii="Traditional Arabic" w:eastAsia="Times New Roman" w:hAnsi="Traditional Arabic" w:cs="AF_Jeddah"/>
        <w:sz w:val="20"/>
        <w:szCs w:val="22"/>
        <w:lang w:val="en-US" w:bidi="ar-LY"/>
      </w:rPr>
      <w:t>A-</w:t>
    </w:r>
    <w:sdt>
      <w:sdtPr>
        <w:rPr>
          <w:sz w:val="12"/>
          <w:szCs w:val="16"/>
        </w:rPr>
        <w:id w:val="-1550368424"/>
        <w:docPartObj>
          <w:docPartGallery w:val="Page Numbers (Bottom of Page)"/>
          <w:docPartUnique/>
        </w:docPartObj>
      </w:sdtPr>
      <w:sdtEndPr>
        <w:rPr>
          <w:sz w:val="22"/>
          <w:szCs w:val="26"/>
        </w:rPr>
      </w:sdtEndPr>
      <w:sdtContent>
        <w:r w:rsidRPr="00346EE1">
          <w:rPr>
            <w:sz w:val="22"/>
            <w:szCs w:val="26"/>
          </w:rPr>
          <w:fldChar w:fldCharType="begin"/>
        </w:r>
        <w:r w:rsidRPr="00346EE1">
          <w:rPr>
            <w:sz w:val="22"/>
            <w:szCs w:val="26"/>
          </w:rPr>
          <w:instrText>PAGE   \* MERGEFORMAT</w:instrText>
        </w:r>
        <w:r w:rsidRPr="00346EE1">
          <w:rPr>
            <w:sz w:val="22"/>
            <w:szCs w:val="26"/>
          </w:rPr>
          <w:fldChar w:fldCharType="separate"/>
        </w:r>
        <w:r w:rsidR="00FD42B4" w:rsidRPr="00FD42B4">
          <w:rPr>
            <w:rFonts w:cs="Calibri"/>
            <w:noProof/>
            <w:sz w:val="22"/>
            <w:szCs w:val="26"/>
            <w:lang w:val="en-US"/>
          </w:rPr>
          <w:t>15</w:t>
        </w:r>
        <w:r w:rsidRPr="00346EE1">
          <w:rPr>
            <w:sz w:val="22"/>
            <w:szCs w:val="26"/>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148E" w:rsidRPr="00391697" w:rsidRDefault="00DE148E" w:rsidP="00391697">
    <w:pPr>
      <w:spacing w:line="240" w:lineRule="auto"/>
      <w:ind w:firstLine="142"/>
      <w:rPr>
        <w:i/>
        <w:iCs/>
        <w:sz w:val="4"/>
        <w:szCs w:val="4"/>
        <w:rtl/>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1002" w:rsidRDefault="005E1002" w:rsidP="00783D5B">
      <w:pPr>
        <w:pStyle w:val="Footer"/>
        <w:spacing w:before="230"/>
        <w:rPr>
          <w:lang w:val="en-GB"/>
        </w:rPr>
      </w:pPr>
      <w:r>
        <w:drawing>
          <wp:inline distT="0" distB="0" distL="0" distR="0">
            <wp:extent cx="561975" cy="19050"/>
            <wp:effectExtent l="0" t="0" r="0" b="0"/>
            <wp:docPr id="7" name="Picture 2" descr="3pc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pc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19050"/>
                    </a:xfrm>
                    <a:prstGeom prst="rect">
                      <a:avLst/>
                    </a:prstGeom>
                    <a:noFill/>
                    <a:ln>
                      <a:noFill/>
                    </a:ln>
                  </pic:spPr>
                </pic:pic>
              </a:graphicData>
            </a:graphic>
          </wp:inline>
        </w:drawing>
      </w:r>
    </w:p>
    <w:p w:rsidR="005E1002" w:rsidRDefault="005E1002"/>
    <w:p w:rsidR="005E1002" w:rsidRDefault="005E1002"/>
  </w:footnote>
  <w:footnote w:type="continuationSeparator" w:id="0">
    <w:p w:rsidR="005E1002" w:rsidRDefault="005E1002">
      <w:r>
        <w:continuationSeparator/>
      </w:r>
    </w:p>
    <w:p w:rsidR="005E1002" w:rsidRDefault="005E1002"/>
    <w:p w:rsidR="005E1002" w:rsidRDefault="005E100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Simplified Arabic" w:eastAsia="Times New Roman" w:hAnsi="Simplified Arabic" w:cs="Simplified Arabic"/>
        <w:b/>
        <w:bCs/>
        <w:sz w:val="18"/>
        <w:szCs w:val="18"/>
        <w:lang w:val="pl-PL"/>
      </w:rPr>
      <w:id w:val="-1628775335"/>
      <w:docPartObj>
        <w:docPartGallery w:val="Page Numbers (Top of Page)"/>
        <w:docPartUnique/>
      </w:docPartObj>
    </w:sdtPr>
    <w:sdtEndPr>
      <w:rPr>
        <w:rFonts w:ascii="Times New Roman" w:eastAsia="SimSun" w:hAnsi="Times New Roman" w:cs="Times New Roman"/>
        <w:b w:val="0"/>
        <w:bCs w:val="0"/>
        <w:sz w:val="4"/>
        <w:szCs w:val="10"/>
        <w:lang w:val="en-US"/>
      </w:rPr>
    </w:sdtEndPr>
    <w:sdtContent>
      <w:p w:rsidR="00BE1169" w:rsidRPr="004E1DB7" w:rsidRDefault="0031280F" w:rsidP="00A75019">
        <w:pPr>
          <w:pStyle w:val="Header"/>
          <w:spacing w:after="0"/>
          <w:jc w:val="center"/>
          <w:rPr>
            <w:rFonts w:asciiTheme="majorBidi" w:hAnsiTheme="majorBidi" w:cstheme="majorBidi"/>
            <w:b/>
            <w:bCs/>
            <w:sz w:val="20"/>
          </w:rPr>
        </w:pPr>
        <w:r w:rsidRPr="0031280F">
          <w:rPr>
            <w:rFonts w:ascii="Simplified Arabic" w:eastAsia="Times New Roman" w:hAnsi="Simplified Arabic" w:cs="Simplified Arabic"/>
            <w:b/>
            <w:bCs/>
            <w:sz w:val="18"/>
            <w:szCs w:val="18"/>
            <w:rtl/>
            <w:lang w:val="pl-PL"/>
          </w:rPr>
          <w:t>نوال عبد السلام محفوظ</w:t>
        </w:r>
        <w:r w:rsidRPr="0031280F">
          <w:rPr>
            <w:rFonts w:ascii="Simplified Arabic" w:eastAsia="Times New Roman" w:hAnsi="Simplified Arabic" w:cs="Simplified Arabic" w:hint="cs"/>
            <w:b/>
            <w:bCs/>
            <w:sz w:val="18"/>
            <w:szCs w:val="18"/>
            <w:rtl/>
            <w:lang w:val="pl-PL"/>
          </w:rPr>
          <w:t xml:space="preserve">  و آخرون</w:t>
        </w:r>
        <w:r w:rsidRPr="0031280F">
          <w:rPr>
            <w:rFonts w:ascii="Simplified Arabic" w:eastAsia="Times New Roman" w:hAnsi="Simplified Arabic" w:cs="Simplified Arabic"/>
            <w:b/>
            <w:bCs/>
            <w:sz w:val="18"/>
            <w:szCs w:val="18"/>
            <w:vertAlign w:val="superscript"/>
            <w:lang w:val="en-GB" w:bidi="ar-LY"/>
          </w:rPr>
          <w:t xml:space="preserve">        </w:t>
        </w:r>
        <w:r w:rsidR="00BE1169" w:rsidRPr="006F2958">
          <w:rPr>
            <w:rFonts w:asciiTheme="majorBidi" w:hAnsiTheme="majorBidi" w:cstheme="majorBidi" w:hint="cs"/>
            <w:b/>
            <w:bCs/>
            <w:sz w:val="20"/>
            <w:rtl/>
          </w:rPr>
          <w:t xml:space="preserve"> </w:t>
        </w:r>
        <w:r w:rsidR="00BE1169">
          <w:rPr>
            <w:rFonts w:asciiTheme="majorBidi" w:hAnsiTheme="majorBidi" w:cstheme="majorBidi"/>
            <w:b/>
            <w:bCs/>
            <w:sz w:val="20"/>
          </w:rPr>
          <w:t xml:space="preserve">                               </w:t>
        </w:r>
        <w:r w:rsidR="00BE1169">
          <w:rPr>
            <w:rFonts w:asciiTheme="majorBidi" w:hAnsiTheme="majorBidi" w:cstheme="majorBidi" w:hint="cs"/>
            <w:b/>
            <w:bCs/>
            <w:sz w:val="20"/>
            <w:rtl/>
          </w:rPr>
          <w:t xml:space="preserve">                              </w:t>
        </w:r>
        <w:r w:rsidR="00BE1169">
          <w:rPr>
            <w:rFonts w:asciiTheme="majorBidi" w:hAnsiTheme="majorBidi" w:cstheme="majorBidi"/>
            <w:b/>
            <w:bCs/>
            <w:sz w:val="20"/>
          </w:rPr>
          <w:t xml:space="preserve">                                    </w:t>
        </w:r>
        <w:r w:rsidR="00BE1169" w:rsidRPr="0032553D">
          <w:rPr>
            <w:rFonts w:asciiTheme="majorBidi" w:hAnsiTheme="majorBidi" w:cstheme="majorBidi"/>
            <w:b/>
            <w:bCs/>
            <w:sz w:val="20"/>
          </w:rPr>
          <w:t xml:space="preserve">Vol, </w:t>
        </w:r>
        <w:r w:rsidR="00BE1169">
          <w:rPr>
            <w:rFonts w:asciiTheme="majorBidi" w:hAnsiTheme="majorBidi" w:cstheme="majorBidi"/>
            <w:b/>
            <w:bCs/>
            <w:sz w:val="20"/>
          </w:rPr>
          <w:t>4</w:t>
        </w:r>
        <w:r w:rsidR="00BE1169" w:rsidRPr="0032553D">
          <w:rPr>
            <w:rFonts w:asciiTheme="majorBidi" w:hAnsiTheme="majorBidi" w:cstheme="majorBidi"/>
            <w:b/>
            <w:bCs/>
            <w:sz w:val="20"/>
          </w:rPr>
          <w:t xml:space="preserve">     No. </w:t>
        </w:r>
        <w:r w:rsidR="00BE1169">
          <w:rPr>
            <w:rFonts w:asciiTheme="majorBidi" w:hAnsiTheme="majorBidi" w:cstheme="majorBidi"/>
            <w:b/>
            <w:bCs/>
            <w:sz w:val="20"/>
          </w:rPr>
          <w:t>2</w:t>
        </w:r>
        <w:r w:rsidR="00BE1169" w:rsidRPr="0032553D">
          <w:rPr>
            <w:rFonts w:asciiTheme="majorBidi" w:hAnsiTheme="majorBidi" w:cstheme="majorBidi"/>
            <w:b/>
            <w:bCs/>
            <w:sz w:val="20"/>
          </w:rPr>
          <w:t xml:space="preserve">    </w:t>
        </w:r>
        <w:r w:rsidR="00BE1169">
          <w:rPr>
            <w:rFonts w:asciiTheme="majorBidi" w:hAnsiTheme="majorBidi" w:cstheme="majorBidi"/>
            <w:b/>
            <w:bCs/>
            <w:sz w:val="20"/>
          </w:rPr>
          <w:t>Dec</w:t>
        </w:r>
        <w:r w:rsidR="00BE1169" w:rsidRPr="0032553D">
          <w:rPr>
            <w:rFonts w:asciiTheme="majorBidi" w:hAnsiTheme="majorBidi" w:cstheme="majorBidi"/>
            <w:b/>
            <w:bCs/>
            <w:sz w:val="20"/>
          </w:rPr>
          <w:t>, 20</w:t>
        </w:r>
        <w:r w:rsidR="00BE1169">
          <w:rPr>
            <w:rFonts w:asciiTheme="majorBidi" w:hAnsiTheme="majorBidi" w:cstheme="majorBidi" w:hint="cs"/>
            <w:b/>
            <w:bCs/>
            <w:sz w:val="20"/>
            <w:rtl/>
          </w:rPr>
          <w:t>2</w:t>
        </w:r>
        <w:r w:rsidR="00BE1169">
          <w:rPr>
            <w:rFonts w:asciiTheme="majorBidi" w:hAnsiTheme="majorBidi" w:cstheme="majorBidi"/>
            <w:b/>
            <w:bCs/>
            <w:sz w:val="20"/>
          </w:rPr>
          <w:t>2</w:t>
        </w:r>
      </w:p>
      <w:p w:rsidR="00DE148E" w:rsidRPr="00BE1169" w:rsidRDefault="005E1002" w:rsidP="00BE1169">
        <w:pPr>
          <w:pStyle w:val="Header"/>
          <w:jc w:val="center"/>
          <w:rPr>
            <w:rFonts w:asciiTheme="majorBidi" w:hAnsiTheme="majorBidi" w:cstheme="majorBidi"/>
            <w:b/>
            <w:bCs/>
            <w:sz w:val="20"/>
          </w:rPr>
        </w:pPr>
        <w:r>
          <w:rPr>
            <w:iCs/>
          </w:rPr>
          <w:pict>
            <v:rect id="_x0000_i1025" style="width:496.15pt;height:.5pt" o:hrpct="0" o:hrstd="t" o:hrnoshade="t" o:hr="t" fillcolor="black" stroked="f"/>
          </w:pict>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1169" w:rsidRPr="004E1DB7" w:rsidRDefault="00BE1169" w:rsidP="00BE1169">
    <w:pPr>
      <w:pStyle w:val="Heading2"/>
      <w:spacing w:before="0" w:line="240" w:lineRule="auto"/>
      <w:jc w:val="center"/>
      <w:rPr>
        <w:rFonts w:ascii="Traditional Arabic" w:eastAsia="SimSun" w:hAnsi="Traditional Arabic" w:cs="Traditional Arabic"/>
        <w:bCs/>
        <w:i/>
        <w:noProof/>
        <w:color w:val="auto"/>
        <w:sz w:val="18"/>
        <w:szCs w:val="18"/>
        <w:rtl/>
        <w:lang w:bidi="ar-LY"/>
      </w:rPr>
    </w:pPr>
    <w:r w:rsidRPr="00AA7B27">
      <w:rPr>
        <w:rFonts w:ascii="Traditional Arabic" w:eastAsia="SimSun" w:hAnsi="Traditional Arabic" w:cs="Traditional Arabic"/>
        <w:bCs/>
        <w:i/>
        <w:noProof/>
        <w:color w:val="auto"/>
        <w:sz w:val="18"/>
        <w:szCs w:val="18"/>
        <w:rtl/>
        <w:lang w:bidi="ar-LY"/>
      </w:rPr>
      <w:t>دراسة عن الديدان شوكية الراس</w:t>
    </w:r>
    <w:r w:rsidRPr="00AA7B27">
      <w:rPr>
        <w:rFonts w:ascii="Traditional Arabic" w:eastAsia="SimSun" w:hAnsi="Traditional Arabic" w:cs="Traditional Arabic"/>
        <w:bCs/>
        <w:i/>
        <w:noProof/>
        <w:color w:val="auto"/>
        <w:sz w:val="18"/>
        <w:szCs w:val="18"/>
        <w:lang w:bidi="ar-LY"/>
      </w:rPr>
      <w:t xml:space="preserve"> </w:t>
    </w:r>
    <w:r w:rsidRPr="00AA7B27">
      <w:rPr>
        <w:rFonts w:ascii="Traditional Arabic" w:eastAsia="SimSun" w:hAnsi="Traditional Arabic" w:cs="Traditional Arabic"/>
        <w:bCs/>
        <w:i/>
        <w:noProof/>
        <w:color w:val="auto"/>
        <w:sz w:val="18"/>
        <w:szCs w:val="18"/>
        <w:rtl/>
        <w:lang w:bidi="ar-LY"/>
      </w:rPr>
      <w:t xml:space="preserve"> </w:t>
    </w:r>
    <w:r w:rsidRPr="00AA7B27">
      <w:rPr>
        <w:rFonts w:ascii="Traditional Arabic" w:eastAsia="SimSun" w:hAnsi="Traditional Arabic" w:cs="Traditional Arabic"/>
        <w:bCs/>
        <w:i/>
        <w:noProof/>
        <w:color w:val="auto"/>
        <w:sz w:val="18"/>
        <w:szCs w:val="18"/>
        <w:lang w:bidi="ar-LY"/>
      </w:rPr>
      <w:t>Acanthocephala</w:t>
    </w:r>
    <w:r w:rsidRPr="00AA7B27">
      <w:rPr>
        <w:rFonts w:ascii="Traditional Arabic" w:eastAsia="SimSun" w:hAnsi="Traditional Arabic" w:cs="Traditional Arabic"/>
        <w:bCs/>
        <w:i/>
        <w:noProof/>
        <w:color w:val="auto"/>
        <w:sz w:val="18"/>
        <w:szCs w:val="18"/>
        <w:rtl/>
        <w:lang w:bidi="ar-LY"/>
      </w:rPr>
      <w:t xml:space="preserve"> وبعض الديدان الخيطية</w:t>
    </w:r>
    <w:r w:rsidRPr="00AA7B27">
      <w:rPr>
        <w:rFonts w:ascii="Traditional Arabic" w:eastAsia="SimSun" w:hAnsi="Traditional Arabic" w:cs="Traditional Arabic" w:hint="cs"/>
        <w:bCs/>
        <w:i/>
        <w:noProof/>
        <w:color w:val="auto"/>
        <w:sz w:val="18"/>
        <w:szCs w:val="18"/>
        <w:rtl/>
        <w:lang w:bidi="ar-LY"/>
      </w:rPr>
      <w:t xml:space="preserve"> </w:t>
    </w:r>
    <w:r w:rsidRPr="00AA7B27">
      <w:rPr>
        <w:rFonts w:ascii="Traditional Arabic" w:eastAsia="SimSun" w:hAnsi="Traditional Arabic" w:cs="Traditional Arabic"/>
        <w:bCs/>
        <w:i/>
        <w:noProof/>
        <w:color w:val="auto"/>
        <w:sz w:val="18"/>
        <w:szCs w:val="18"/>
        <w:rtl/>
        <w:lang w:bidi="ar-LY"/>
      </w:rPr>
      <w:t xml:space="preserve">لسمكة الكوالى </w:t>
    </w:r>
    <w:r w:rsidRPr="00AA7B27">
      <w:rPr>
        <w:rFonts w:ascii="Traditional Arabic" w:eastAsia="SimSun" w:hAnsi="Traditional Arabic" w:cs="Traditional Arabic"/>
        <w:bCs/>
        <w:i/>
        <w:noProof/>
        <w:color w:val="auto"/>
        <w:sz w:val="18"/>
        <w:szCs w:val="18"/>
        <w:lang w:bidi="ar-LY"/>
      </w:rPr>
      <w:t>Scomber japonicas</w:t>
    </w:r>
    <w:r w:rsidRPr="00AA7B27">
      <w:rPr>
        <w:rFonts w:ascii="Traditional Arabic" w:eastAsia="SimSun" w:hAnsi="Traditional Arabic" w:cs="Traditional Arabic"/>
        <w:bCs/>
        <w:i/>
        <w:noProof/>
        <w:color w:val="auto"/>
        <w:sz w:val="18"/>
        <w:szCs w:val="18"/>
        <w:rtl/>
        <w:lang w:bidi="ar-LY"/>
      </w:rPr>
      <w:t xml:space="preserve"> في ش</w:t>
    </w:r>
    <w:r w:rsidRPr="00AA7B27">
      <w:rPr>
        <w:rFonts w:ascii="Traditional Arabic" w:eastAsia="SimSun" w:hAnsi="Traditional Arabic" w:cs="Traditional Arabic" w:hint="cs"/>
        <w:bCs/>
        <w:i/>
        <w:noProof/>
        <w:color w:val="auto"/>
        <w:sz w:val="18"/>
        <w:szCs w:val="18"/>
        <w:rtl/>
        <w:lang w:bidi="ar-LY"/>
      </w:rPr>
      <w:t>واطى</w:t>
    </w:r>
    <w:r w:rsidRPr="00AA7B27">
      <w:rPr>
        <w:rFonts w:ascii="Traditional Arabic" w:eastAsia="SimSun" w:hAnsi="Traditional Arabic" w:cs="Traditional Arabic"/>
        <w:bCs/>
        <w:i/>
        <w:noProof/>
        <w:color w:val="auto"/>
        <w:sz w:val="18"/>
        <w:szCs w:val="18"/>
        <w:rtl/>
        <w:lang w:bidi="ar-LY"/>
      </w:rPr>
      <w:t xml:space="preserve"> مدينة طرابلس </w:t>
    </w:r>
    <w:r>
      <w:rPr>
        <w:rFonts w:ascii="Traditional Arabic" w:eastAsia="SimSun" w:hAnsi="Traditional Arabic" w:cs="Traditional Arabic"/>
        <w:bCs/>
        <w:i/>
        <w:noProof/>
        <w:color w:val="auto"/>
        <w:sz w:val="18"/>
        <w:szCs w:val="18"/>
        <w:rtl/>
        <w:lang w:bidi="ar-LY"/>
      </w:rPr>
      <w:t>–</w:t>
    </w:r>
    <w:r w:rsidRPr="00AA7B27">
      <w:rPr>
        <w:rFonts w:ascii="Traditional Arabic" w:eastAsia="SimSun" w:hAnsi="Traditional Arabic" w:cs="Traditional Arabic"/>
        <w:bCs/>
        <w:i/>
        <w:noProof/>
        <w:color w:val="auto"/>
        <w:sz w:val="18"/>
        <w:szCs w:val="18"/>
        <w:rtl/>
        <w:lang w:bidi="ar-LY"/>
      </w:rPr>
      <w:t>ليبيا</w:t>
    </w:r>
  </w:p>
  <w:p w:rsidR="00DE148E" w:rsidRPr="00BE1169" w:rsidRDefault="005E1002" w:rsidP="00BE1169">
    <w:pPr>
      <w:pStyle w:val="Header"/>
      <w:spacing w:after="210" w:line="240" w:lineRule="auto"/>
      <w:jc w:val="right"/>
      <w:rPr>
        <w:iCs/>
      </w:rPr>
    </w:pPr>
    <w:r>
      <w:rPr>
        <w:iCs/>
      </w:rPr>
      <w:pict>
        <v:rect id="_x0000_i1026" style="width:496.15pt;height:.5pt" o:hrpct="0" o:hrstd="t" o:hrnoshade="t" o:hr="t" fillcolor="black" stroked="f"/>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065" w:type="dxa"/>
      <w:jc w:val="center"/>
      <w:tblBorders>
        <w:top w:val="none" w:sz="0" w:space="0" w:color="auto"/>
        <w:left w:val="none" w:sz="0" w:space="0" w:color="auto"/>
        <w:bottom w:val="single" w:sz="36" w:space="0" w:color="auto"/>
        <w:right w:val="none" w:sz="0" w:space="0" w:color="auto"/>
        <w:insideH w:val="none" w:sz="0" w:space="0" w:color="auto"/>
        <w:insideV w:val="none" w:sz="0" w:space="0" w:color="auto"/>
      </w:tblBorders>
      <w:shd w:val="pct10" w:color="F2F2F2" w:fill="auto"/>
      <w:tblLayout w:type="fixed"/>
      <w:tblLook w:val="04A0" w:firstRow="1" w:lastRow="0" w:firstColumn="1" w:lastColumn="0" w:noHBand="0" w:noVBand="1"/>
    </w:tblPr>
    <w:tblGrid>
      <w:gridCol w:w="2127"/>
      <w:gridCol w:w="7654"/>
      <w:gridCol w:w="284"/>
    </w:tblGrid>
    <w:tr w:rsidR="00DE148E" w:rsidRPr="00B8708E" w:rsidTr="0007236B">
      <w:trPr>
        <w:trHeight w:val="1704"/>
        <w:jc w:val="center"/>
      </w:trPr>
      <w:tc>
        <w:tcPr>
          <w:tcW w:w="2127" w:type="dxa"/>
          <w:vMerge w:val="restart"/>
          <w:tcBorders>
            <w:top w:val="nil"/>
          </w:tcBorders>
          <w:shd w:val="pct10" w:color="F2F2F2" w:fill="auto"/>
        </w:tcPr>
        <w:p w:rsidR="00DE148E" w:rsidRPr="00B8708E" w:rsidRDefault="00DE148E" w:rsidP="008D3B66">
          <w:pPr>
            <w:spacing w:line="240" w:lineRule="auto"/>
            <w:rPr>
              <w:b/>
              <w:bCs/>
              <w:rtl/>
              <w:lang w:val="en-US"/>
            </w:rPr>
          </w:pPr>
        </w:p>
        <w:p w:rsidR="00DE148E" w:rsidRPr="00B8708E" w:rsidRDefault="00DE148E" w:rsidP="008D3B66">
          <w:pPr>
            <w:spacing w:line="240" w:lineRule="auto"/>
            <w:rPr>
              <w:b/>
              <w:bCs/>
              <w:sz w:val="2"/>
              <w:szCs w:val="4"/>
              <w:rtl/>
              <w:lang w:val="en-US"/>
            </w:rPr>
          </w:pPr>
        </w:p>
        <w:p w:rsidR="00DE148E" w:rsidRPr="00B8708E" w:rsidRDefault="00DE148E" w:rsidP="008D3B66">
          <w:pPr>
            <w:spacing w:line="240" w:lineRule="auto"/>
            <w:rPr>
              <w:b/>
              <w:bCs/>
              <w:rtl/>
              <w:lang w:val="en-US"/>
            </w:rPr>
          </w:pPr>
        </w:p>
        <w:p w:rsidR="00DE148E" w:rsidRPr="00B8708E" w:rsidRDefault="00DE148E" w:rsidP="008D3B66">
          <w:pPr>
            <w:spacing w:line="240" w:lineRule="auto"/>
            <w:rPr>
              <w:b/>
              <w:bCs/>
              <w:rtl/>
              <w:lang w:val="en-US"/>
            </w:rPr>
          </w:pPr>
        </w:p>
        <w:p w:rsidR="00DE148E" w:rsidRDefault="00DE148E" w:rsidP="008D3B66">
          <w:pPr>
            <w:spacing w:line="240" w:lineRule="auto"/>
            <w:ind w:right="321"/>
            <w:jc w:val="center"/>
            <w:rPr>
              <w:b/>
              <w:bCs/>
              <w:color w:val="002060"/>
              <w:sz w:val="4"/>
              <w:szCs w:val="8"/>
            </w:rPr>
          </w:pPr>
        </w:p>
        <w:p w:rsidR="00DE148E" w:rsidRDefault="00DE148E" w:rsidP="008D3B66">
          <w:pPr>
            <w:spacing w:line="240" w:lineRule="auto"/>
            <w:ind w:right="321"/>
            <w:jc w:val="center"/>
            <w:rPr>
              <w:b/>
              <w:bCs/>
              <w:color w:val="002060"/>
              <w:sz w:val="4"/>
              <w:szCs w:val="8"/>
            </w:rPr>
          </w:pPr>
        </w:p>
        <w:p w:rsidR="00DE148E" w:rsidRDefault="00DE148E" w:rsidP="008D3B66">
          <w:pPr>
            <w:spacing w:line="240" w:lineRule="auto"/>
            <w:ind w:right="321"/>
            <w:jc w:val="center"/>
            <w:rPr>
              <w:b/>
              <w:bCs/>
              <w:color w:val="002060"/>
              <w:sz w:val="4"/>
              <w:szCs w:val="8"/>
            </w:rPr>
          </w:pPr>
        </w:p>
        <w:p w:rsidR="00DE148E" w:rsidRDefault="00DE148E" w:rsidP="008D3B66">
          <w:pPr>
            <w:spacing w:line="240" w:lineRule="auto"/>
            <w:ind w:right="321"/>
            <w:jc w:val="center"/>
            <w:rPr>
              <w:b/>
              <w:bCs/>
              <w:color w:val="002060"/>
              <w:sz w:val="4"/>
              <w:szCs w:val="8"/>
            </w:rPr>
          </w:pPr>
        </w:p>
        <w:p w:rsidR="00DE148E" w:rsidRDefault="00DE148E" w:rsidP="008D3B66">
          <w:pPr>
            <w:spacing w:line="240" w:lineRule="auto"/>
            <w:ind w:right="321"/>
            <w:jc w:val="center"/>
            <w:rPr>
              <w:b/>
              <w:bCs/>
              <w:color w:val="002060"/>
              <w:sz w:val="4"/>
              <w:szCs w:val="8"/>
            </w:rPr>
          </w:pPr>
        </w:p>
        <w:p w:rsidR="00DE148E" w:rsidRDefault="00DE148E" w:rsidP="008D3B66">
          <w:pPr>
            <w:spacing w:line="240" w:lineRule="auto"/>
            <w:ind w:right="321"/>
            <w:jc w:val="center"/>
            <w:rPr>
              <w:b/>
              <w:bCs/>
              <w:color w:val="002060"/>
              <w:sz w:val="4"/>
              <w:szCs w:val="8"/>
            </w:rPr>
          </w:pPr>
        </w:p>
        <w:p w:rsidR="00DE148E" w:rsidRDefault="00DE148E" w:rsidP="008D3B66">
          <w:pPr>
            <w:spacing w:line="240" w:lineRule="auto"/>
            <w:ind w:right="321"/>
            <w:jc w:val="center"/>
            <w:rPr>
              <w:b/>
              <w:bCs/>
              <w:color w:val="002060"/>
              <w:sz w:val="4"/>
              <w:szCs w:val="8"/>
            </w:rPr>
          </w:pPr>
        </w:p>
        <w:p w:rsidR="00DE148E" w:rsidRDefault="00DE148E" w:rsidP="008D3B66">
          <w:pPr>
            <w:spacing w:line="240" w:lineRule="auto"/>
            <w:ind w:right="321"/>
            <w:jc w:val="center"/>
            <w:rPr>
              <w:b/>
              <w:bCs/>
              <w:color w:val="002060"/>
              <w:sz w:val="4"/>
              <w:szCs w:val="8"/>
            </w:rPr>
          </w:pPr>
        </w:p>
        <w:p w:rsidR="00DE148E" w:rsidRDefault="00DE148E" w:rsidP="008D3B66">
          <w:pPr>
            <w:spacing w:line="240" w:lineRule="auto"/>
            <w:ind w:right="321"/>
            <w:jc w:val="center"/>
            <w:rPr>
              <w:b/>
              <w:bCs/>
              <w:color w:val="002060"/>
              <w:sz w:val="4"/>
              <w:szCs w:val="8"/>
            </w:rPr>
          </w:pPr>
        </w:p>
        <w:p w:rsidR="00DE148E" w:rsidRDefault="00DE148E" w:rsidP="008D3B66">
          <w:pPr>
            <w:spacing w:line="240" w:lineRule="auto"/>
            <w:ind w:right="321"/>
            <w:jc w:val="center"/>
            <w:rPr>
              <w:b/>
              <w:bCs/>
              <w:color w:val="002060"/>
              <w:sz w:val="4"/>
              <w:szCs w:val="8"/>
            </w:rPr>
          </w:pPr>
        </w:p>
        <w:p w:rsidR="00DE148E" w:rsidRDefault="00DE148E" w:rsidP="008D3B66">
          <w:pPr>
            <w:spacing w:line="240" w:lineRule="auto"/>
            <w:ind w:right="321"/>
            <w:jc w:val="center"/>
            <w:rPr>
              <w:b/>
              <w:bCs/>
              <w:color w:val="002060"/>
              <w:sz w:val="4"/>
              <w:szCs w:val="8"/>
            </w:rPr>
          </w:pPr>
        </w:p>
        <w:p w:rsidR="00DE148E" w:rsidRDefault="00DE148E" w:rsidP="008D3B66">
          <w:pPr>
            <w:spacing w:line="240" w:lineRule="auto"/>
            <w:ind w:right="321"/>
            <w:jc w:val="center"/>
            <w:rPr>
              <w:b/>
              <w:bCs/>
              <w:color w:val="002060"/>
              <w:sz w:val="4"/>
              <w:szCs w:val="8"/>
            </w:rPr>
          </w:pPr>
        </w:p>
        <w:p w:rsidR="00DE148E" w:rsidRDefault="00DE148E" w:rsidP="008D3B66">
          <w:pPr>
            <w:spacing w:line="240" w:lineRule="auto"/>
            <w:ind w:right="321"/>
            <w:jc w:val="center"/>
            <w:rPr>
              <w:b/>
              <w:bCs/>
              <w:color w:val="002060"/>
              <w:sz w:val="4"/>
              <w:szCs w:val="8"/>
            </w:rPr>
          </w:pPr>
        </w:p>
        <w:p w:rsidR="00DE148E" w:rsidRDefault="00DE148E" w:rsidP="008D3B66">
          <w:pPr>
            <w:spacing w:line="240" w:lineRule="auto"/>
            <w:ind w:right="321"/>
            <w:jc w:val="center"/>
            <w:rPr>
              <w:b/>
              <w:bCs/>
              <w:color w:val="002060"/>
              <w:sz w:val="4"/>
              <w:szCs w:val="8"/>
            </w:rPr>
          </w:pPr>
        </w:p>
        <w:p w:rsidR="00DE148E" w:rsidRDefault="00DE148E" w:rsidP="008D3B66">
          <w:pPr>
            <w:spacing w:line="240" w:lineRule="auto"/>
            <w:ind w:right="321"/>
            <w:jc w:val="center"/>
            <w:rPr>
              <w:b/>
              <w:bCs/>
              <w:color w:val="002060"/>
              <w:sz w:val="4"/>
              <w:szCs w:val="8"/>
            </w:rPr>
          </w:pPr>
        </w:p>
        <w:p w:rsidR="00DE148E" w:rsidRDefault="00DE148E" w:rsidP="008D3B66">
          <w:pPr>
            <w:spacing w:line="240" w:lineRule="auto"/>
            <w:ind w:right="321"/>
            <w:jc w:val="center"/>
            <w:rPr>
              <w:b/>
              <w:bCs/>
              <w:color w:val="002060"/>
              <w:sz w:val="4"/>
              <w:szCs w:val="8"/>
            </w:rPr>
          </w:pPr>
        </w:p>
        <w:p w:rsidR="00DE148E" w:rsidRPr="00AE5C4A" w:rsidRDefault="00DE148E" w:rsidP="008D3B66">
          <w:pPr>
            <w:spacing w:line="240" w:lineRule="auto"/>
            <w:ind w:right="321"/>
            <w:jc w:val="center"/>
            <w:rPr>
              <w:b/>
              <w:bCs/>
              <w:color w:val="002060"/>
              <w:sz w:val="12"/>
              <w:szCs w:val="16"/>
            </w:rPr>
          </w:pPr>
        </w:p>
        <w:p w:rsidR="00DE148E" w:rsidRDefault="00DE148E" w:rsidP="008D3B66">
          <w:pPr>
            <w:spacing w:line="240" w:lineRule="auto"/>
            <w:ind w:right="321"/>
            <w:jc w:val="center"/>
            <w:rPr>
              <w:b/>
              <w:bCs/>
              <w:i/>
              <w:iCs/>
              <w:color w:val="002060"/>
              <w:sz w:val="22"/>
              <w:szCs w:val="28"/>
            </w:rPr>
          </w:pPr>
          <w:r w:rsidRPr="00AE5C4A">
            <w:rPr>
              <w:b/>
              <w:bCs/>
              <w:i/>
              <w:iCs/>
              <w:color w:val="002060"/>
              <w:sz w:val="22"/>
              <w:szCs w:val="28"/>
            </w:rPr>
            <w:t>ISSN 2710-5237</w:t>
          </w:r>
        </w:p>
        <w:p w:rsidR="00DE148E" w:rsidRPr="00AE5C4A" w:rsidRDefault="00DE148E" w:rsidP="000C21E6">
          <w:pPr>
            <w:spacing w:line="240" w:lineRule="auto"/>
            <w:ind w:right="31"/>
            <w:jc w:val="center"/>
            <w:rPr>
              <w:b/>
              <w:bCs/>
              <w:i/>
              <w:iCs/>
              <w:color w:val="002060"/>
              <w:sz w:val="18"/>
              <w:szCs w:val="22"/>
            </w:rPr>
          </w:pPr>
          <w:r>
            <w:rPr>
              <w:b/>
              <w:bCs/>
              <w:i/>
              <w:iCs/>
              <w:color w:val="002060"/>
              <w:sz w:val="20"/>
              <w:szCs w:val="26"/>
            </w:rPr>
            <w:t>www.srcest.org.ly/jou</w:t>
          </w:r>
        </w:p>
      </w:tc>
      <w:tc>
        <w:tcPr>
          <w:tcW w:w="7938" w:type="dxa"/>
          <w:gridSpan w:val="2"/>
          <w:tcBorders>
            <w:top w:val="nil"/>
          </w:tcBorders>
          <w:shd w:val="clear" w:color="auto" w:fill="EAF1DD"/>
        </w:tcPr>
        <w:p w:rsidR="00DE148E" w:rsidRPr="00330532" w:rsidRDefault="00DE148E" w:rsidP="008D3B66">
          <w:pPr>
            <w:pStyle w:val="Header"/>
            <w:tabs>
              <w:tab w:val="center" w:pos="3329"/>
              <w:tab w:val="left" w:pos="5284"/>
            </w:tabs>
            <w:spacing w:after="0" w:line="220" w:lineRule="atLeast"/>
            <w:rPr>
              <w:b/>
              <w:bCs/>
              <w:color w:val="0070C0"/>
              <w:sz w:val="16"/>
              <w:szCs w:val="16"/>
            </w:rPr>
          </w:pPr>
        </w:p>
        <w:p w:rsidR="00DE148E" w:rsidRPr="00B8708E" w:rsidRDefault="00DE148E" w:rsidP="008D3B66">
          <w:pPr>
            <w:widowControl/>
            <w:bidi/>
            <w:spacing w:after="200" w:line="240" w:lineRule="auto"/>
            <w:jc w:val="center"/>
            <w:rPr>
              <w:rFonts w:ascii="Traditional Arabic" w:eastAsia="Times New Roman" w:hAnsi="Traditional Arabic" w:cs="Bader"/>
              <w:b/>
              <w:bCs/>
              <w:color w:val="00194C"/>
              <w:sz w:val="26"/>
              <w:szCs w:val="36"/>
              <w:rtl/>
              <w:lang w:val="en-US" w:bidi="ar-LY"/>
            </w:rPr>
          </w:pPr>
          <w:r w:rsidRPr="00B8708E">
            <w:rPr>
              <w:rFonts w:ascii="Traditional Arabic" w:eastAsia="Times New Roman" w:hAnsi="Traditional Arabic" w:cs="Bader" w:hint="cs"/>
              <w:b/>
              <w:bCs/>
              <w:color w:val="00194C"/>
              <w:sz w:val="26"/>
              <w:szCs w:val="36"/>
              <w:rtl/>
              <w:lang w:val="en-US" w:bidi="ar-LY"/>
            </w:rPr>
            <w:t>المجلة الليبية لعلوم وتكنولوجيا البيئة</w:t>
          </w:r>
        </w:p>
        <w:p w:rsidR="00DE148E" w:rsidRPr="005A5584" w:rsidRDefault="00DE148E" w:rsidP="008D3B66">
          <w:pPr>
            <w:widowControl/>
            <w:spacing w:line="240" w:lineRule="auto"/>
            <w:jc w:val="center"/>
            <w:rPr>
              <w:rFonts w:ascii="BernhardMod BT" w:eastAsia="Times New Roman" w:hAnsi="BernhardMod BT" w:cs="AF_Jeddah"/>
              <w:b/>
              <w:bCs/>
              <w:i/>
              <w:iCs/>
              <w:color w:val="00194C"/>
              <w:sz w:val="26"/>
              <w:szCs w:val="30"/>
              <w:lang w:val="en-US" w:bidi="ar-LY"/>
            </w:rPr>
          </w:pPr>
          <w:r w:rsidRPr="005A5584">
            <w:rPr>
              <w:rFonts w:ascii="BernhardMod BT" w:eastAsia="Times New Roman" w:hAnsi="BernhardMod BT" w:cs="AF_Jeddah"/>
              <w:b/>
              <w:bCs/>
              <w:i/>
              <w:iCs/>
              <w:color w:val="00194C"/>
              <w:sz w:val="26"/>
              <w:szCs w:val="30"/>
              <w:lang w:val="en-US" w:bidi="ar-LY"/>
            </w:rPr>
            <w:t>Libyan Journal of Ecological &amp; Environmental</w:t>
          </w:r>
        </w:p>
        <w:p w:rsidR="00DE148E" w:rsidRPr="00B8708E" w:rsidRDefault="00DE148E" w:rsidP="008D3B66">
          <w:pPr>
            <w:pStyle w:val="Header"/>
            <w:tabs>
              <w:tab w:val="left" w:pos="6804"/>
            </w:tabs>
            <w:jc w:val="center"/>
            <w:rPr>
              <w:b/>
              <w:bCs/>
            </w:rPr>
          </w:pPr>
          <w:r w:rsidRPr="005A5584">
            <w:rPr>
              <w:rFonts w:ascii="BernhardMod BT" w:eastAsia="Times New Roman" w:hAnsi="BernhardMod BT" w:cs="AF_Jeddah"/>
              <w:b/>
              <w:bCs/>
              <w:i/>
              <w:iCs/>
              <w:color w:val="00194C"/>
              <w:sz w:val="26"/>
              <w:szCs w:val="30"/>
              <w:lang w:bidi="ar-LY"/>
            </w:rPr>
            <w:t xml:space="preserve"> Sciences and Technology</w:t>
          </w:r>
          <w:r w:rsidRPr="005A5584">
            <w:rPr>
              <w:rFonts w:ascii="Traditional Arabic" w:eastAsia="Times New Roman" w:hAnsi="Traditional Arabic" w:cs="AF_Jeddah"/>
              <w:b/>
              <w:bCs/>
              <w:color w:val="00194C"/>
              <w:sz w:val="26"/>
              <w:szCs w:val="30"/>
              <w:lang w:bidi="ar-LY"/>
            </w:rPr>
            <w:t>(LJEEST)</w:t>
          </w:r>
        </w:p>
      </w:tc>
    </w:tr>
    <w:tr w:rsidR="00DE148E" w:rsidRPr="00B8708E" w:rsidTr="0007236B">
      <w:trPr>
        <w:trHeight w:val="60"/>
        <w:jc w:val="center"/>
      </w:trPr>
      <w:tc>
        <w:tcPr>
          <w:tcW w:w="2127" w:type="dxa"/>
          <w:vMerge/>
          <w:tcBorders>
            <w:bottom w:val="single" w:sz="36" w:space="0" w:color="auto"/>
          </w:tcBorders>
          <w:shd w:val="clear" w:color="auto" w:fill="auto"/>
        </w:tcPr>
        <w:p w:rsidR="00DE148E" w:rsidRPr="00B8708E" w:rsidRDefault="00DE148E" w:rsidP="008D3B66">
          <w:pPr>
            <w:pStyle w:val="Header"/>
            <w:tabs>
              <w:tab w:val="left" w:pos="6804"/>
            </w:tabs>
            <w:spacing w:after="0" w:line="240" w:lineRule="auto"/>
            <w:rPr>
              <w:b/>
              <w:bCs/>
              <w:sz w:val="2"/>
              <w:szCs w:val="2"/>
              <w:lang w:val="en-IN" w:eastAsia="en-IN"/>
            </w:rPr>
          </w:pPr>
        </w:p>
      </w:tc>
      <w:tc>
        <w:tcPr>
          <w:tcW w:w="7654" w:type="dxa"/>
          <w:tcBorders>
            <w:top w:val="nil"/>
          </w:tcBorders>
          <w:shd w:val="clear" w:color="auto" w:fill="auto"/>
        </w:tcPr>
        <w:p w:rsidR="00DE148E" w:rsidRPr="00B8708E" w:rsidRDefault="00DE148E" w:rsidP="008D3B66">
          <w:pPr>
            <w:pStyle w:val="Header"/>
            <w:tabs>
              <w:tab w:val="center" w:pos="3329"/>
              <w:tab w:val="left" w:pos="5284"/>
            </w:tabs>
            <w:spacing w:after="0" w:line="240" w:lineRule="auto"/>
            <w:rPr>
              <w:b/>
              <w:bCs/>
              <w:color w:val="0070C0"/>
              <w:sz w:val="2"/>
              <w:szCs w:val="2"/>
            </w:rPr>
          </w:pPr>
        </w:p>
      </w:tc>
      <w:tc>
        <w:tcPr>
          <w:tcW w:w="284" w:type="dxa"/>
          <w:shd w:val="pct10" w:color="F2F2F2" w:fill="auto"/>
          <w:vAlign w:val="center"/>
        </w:tcPr>
        <w:p w:rsidR="00DE148E" w:rsidRPr="00B8708E" w:rsidRDefault="00DE148E" w:rsidP="008D3B66">
          <w:pPr>
            <w:pStyle w:val="Header"/>
            <w:tabs>
              <w:tab w:val="left" w:pos="6804"/>
            </w:tabs>
            <w:spacing w:after="0"/>
            <w:jc w:val="center"/>
            <w:rPr>
              <w:b/>
              <w:bCs/>
              <w:lang w:val="en-IN" w:eastAsia="en-IN"/>
            </w:rPr>
          </w:pPr>
        </w:p>
      </w:tc>
    </w:tr>
  </w:tbl>
  <w:p w:rsidR="00DE148E" w:rsidRPr="008D3B66" w:rsidRDefault="00DE148E" w:rsidP="00817F30">
    <w:pPr>
      <w:pStyle w:val="Header"/>
    </w:pPr>
    <w:r w:rsidRPr="00B709C7">
      <w:rPr>
        <w:b/>
        <w:bCs/>
        <w:color w:val="002060"/>
        <w:sz w:val="8"/>
        <w:szCs w:val="8"/>
      </w:rPr>
      <w:drawing>
        <wp:anchor distT="0" distB="0" distL="114300" distR="114300" simplePos="0" relativeHeight="251659264" behindDoc="0" locked="0" layoutInCell="1" allowOverlap="1" wp14:anchorId="6C447F72" wp14:editId="1ADA1DA5">
          <wp:simplePos x="0" y="0"/>
          <wp:positionH relativeFrom="margin">
            <wp:posOffset>-170180</wp:posOffset>
          </wp:positionH>
          <wp:positionV relativeFrom="paragraph">
            <wp:posOffset>-1340180</wp:posOffset>
          </wp:positionV>
          <wp:extent cx="1199515" cy="994410"/>
          <wp:effectExtent l="0" t="0" r="635" b="0"/>
          <wp:wrapNone/>
          <wp:docPr id="16" name="صورة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ntitled1.png"/>
                  <pic:cNvPicPr/>
                </pic:nvPicPr>
                <pic:blipFill rotWithShape="1">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rcRect t="10865" b="7445"/>
                  <a:stretch/>
                </pic:blipFill>
                <pic:spPr bwMode="auto">
                  <a:xfrm>
                    <a:off x="0" y="0"/>
                    <a:ext cx="1199515" cy="9944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944F4"/>
    <w:multiLevelType w:val="hybridMultilevel"/>
    <w:tmpl w:val="538A3CCC"/>
    <w:lvl w:ilvl="0" w:tplc="11ECD5EC">
      <w:numFmt w:val="bullet"/>
      <w:lvlText w:val="•"/>
      <w:lvlJc w:val="left"/>
      <w:pPr>
        <w:ind w:left="1080" w:hanging="720"/>
      </w:pPr>
      <w:rPr>
        <w:rFonts w:ascii="Times New Roman" w:eastAsia="SimSun" w:hAnsi="Times New Roman"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 w15:restartNumberingAfterBreak="0">
    <w:nsid w:val="05BB178C"/>
    <w:multiLevelType w:val="multilevel"/>
    <w:tmpl w:val="C4B4B846"/>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2" w15:restartNumberingAfterBreak="0">
    <w:nsid w:val="0FFC747D"/>
    <w:multiLevelType w:val="hybridMultilevel"/>
    <w:tmpl w:val="8926F864"/>
    <w:lvl w:ilvl="0" w:tplc="11ECD5EC">
      <w:numFmt w:val="bullet"/>
      <w:lvlText w:val="•"/>
      <w:lvlJc w:val="left"/>
      <w:pPr>
        <w:ind w:left="1080" w:hanging="720"/>
      </w:pPr>
      <w:rPr>
        <w:rFonts w:ascii="Times New Roman" w:eastAsia="SimSun" w:hAnsi="Times New Roman"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 w15:restartNumberingAfterBreak="0">
    <w:nsid w:val="12B13DED"/>
    <w:multiLevelType w:val="hybridMultilevel"/>
    <w:tmpl w:val="DDACB9C4"/>
    <w:lvl w:ilvl="0" w:tplc="11ECD5EC">
      <w:numFmt w:val="bullet"/>
      <w:lvlText w:val="•"/>
      <w:lvlJc w:val="left"/>
      <w:pPr>
        <w:ind w:left="1080" w:hanging="720"/>
      </w:pPr>
      <w:rPr>
        <w:rFonts w:ascii="Times New Roman" w:eastAsia="SimSun" w:hAnsi="Times New Roman"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 w15:restartNumberingAfterBreak="0">
    <w:nsid w:val="1A2E0393"/>
    <w:multiLevelType w:val="multilevel"/>
    <w:tmpl w:val="988219DE"/>
    <w:lvl w:ilvl="0">
      <w:start w:val="1"/>
      <w:numFmt w:val="bullet"/>
      <w:pStyle w:val="Els-bulletlist"/>
      <w:lvlText w:val=""/>
      <w:lvlJc w:val="left"/>
      <w:pPr>
        <w:tabs>
          <w:tab w:val="num" w:pos="360"/>
        </w:tabs>
        <w:ind w:left="240" w:hanging="240"/>
      </w:pPr>
      <w:rPr>
        <w:rFonts w:ascii="Symbol" w:hAnsi="Symbol" w:hint="default"/>
      </w:rPr>
    </w:lvl>
    <w:lvl w:ilvl="1">
      <w:start w:val="1"/>
      <w:numFmt w:val="bullet"/>
      <w:lvlText w:val="○"/>
      <w:lvlJc w:val="left"/>
      <w:pPr>
        <w:tabs>
          <w:tab w:val="num" w:pos="600"/>
        </w:tabs>
        <w:ind w:left="480" w:hanging="240"/>
      </w:pPr>
      <w:rPr>
        <w:rFonts w:ascii="Times New Roman" w:hAnsi="Times New Roman" w:hint="default"/>
        <w:sz w:val="28"/>
      </w:rPr>
    </w:lvl>
    <w:lvl w:ilvl="2">
      <w:start w:val="1"/>
      <w:numFmt w:val="bullet"/>
      <w:lvlText w:val="–"/>
      <w:lvlJc w:val="left"/>
      <w:pPr>
        <w:tabs>
          <w:tab w:val="num" w:pos="840"/>
        </w:tabs>
        <w:ind w:left="720" w:hanging="240"/>
      </w:pPr>
      <w:rPr>
        <w:rFonts w:ascii="Times New Roman" w:hAnsi="Times New Roman" w:hint="default"/>
      </w:rPr>
    </w:lvl>
    <w:lvl w:ilvl="3">
      <w:start w:val="1"/>
      <w:numFmt w:val="none"/>
      <w:lvlText w:val="-"/>
      <w:lvlJc w:val="left"/>
      <w:pPr>
        <w:tabs>
          <w:tab w:val="num" w:pos="1080"/>
        </w:tabs>
        <w:ind w:left="960" w:hanging="240"/>
      </w:pPr>
      <w:rPr>
        <w:rFonts w:ascii="Times New Roman" w:hAnsi="Times New Roman" w:hint="default"/>
      </w:rPr>
    </w:lvl>
    <w:lvl w:ilvl="4">
      <w:start w:val="1"/>
      <w:numFmt w:val="none"/>
      <w:lvlText w:val="-"/>
      <w:lvlJc w:val="left"/>
      <w:pPr>
        <w:tabs>
          <w:tab w:val="num" w:pos="1320"/>
        </w:tabs>
        <w:ind w:left="1200" w:hanging="240"/>
      </w:pPr>
      <w:rPr>
        <w:rFonts w:ascii="Times New Roman" w:hAnsi="Times New Roman" w:hint="default"/>
      </w:rPr>
    </w:lvl>
    <w:lvl w:ilvl="5">
      <w:start w:val="1"/>
      <w:numFmt w:val="none"/>
      <w:lvlText w:val="-"/>
      <w:lvlJc w:val="left"/>
      <w:pPr>
        <w:tabs>
          <w:tab w:val="num" w:pos="1560"/>
        </w:tabs>
        <w:ind w:left="1440" w:hanging="240"/>
      </w:pPr>
      <w:rPr>
        <w:rFonts w:ascii="Times New Roman" w:hAnsi="Times New Roman" w:hint="default"/>
      </w:rPr>
    </w:lvl>
    <w:lvl w:ilvl="6">
      <w:start w:val="1"/>
      <w:numFmt w:val="none"/>
      <w:lvlText w:val="-"/>
      <w:lvlJc w:val="left"/>
      <w:pPr>
        <w:tabs>
          <w:tab w:val="num" w:pos="1800"/>
        </w:tabs>
        <w:ind w:left="1680" w:hanging="240"/>
      </w:pPr>
      <w:rPr>
        <w:rFonts w:ascii="Times New Roman" w:hAnsi="Times New Roman" w:hint="default"/>
      </w:rPr>
    </w:lvl>
    <w:lvl w:ilvl="7">
      <w:start w:val="1"/>
      <w:numFmt w:val="none"/>
      <w:lvlText w:val="-"/>
      <w:lvlJc w:val="left"/>
      <w:pPr>
        <w:tabs>
          <w:tab w:val="num" w:pos="2040"/>
        </w:tabs>
        <w:ind w:left="1920" w:hanging="240"/>
      </w:pPr>
      <w:rPr>
        <w:rFonts w:ascii="Times New Roman" w:hAnsi="Times New Roman" w:hint="default"/>
      </w:rPr>
    </w:lvl>
    <w:lvl w:ilvl="8">
      <w:start w:val="1"/>
      <w:numFmt w:val="none"/>
      <w:lvlText w:val="-"/>
      <w:lvlJc w:val="left"/>
      <w:pPr>
        <w:tabs>
          <w:tab w:val="num" w:pos="2280"/>
        </w:tabs>
        <w:ind w:left="2160" w:hanging="240"/>
      </w:pPr>
      <w:rPr>
        <w:rFonts w:ascii="Times New Roman" w:hAnsi="Times New Roman" w:hint="default"/>
      </w:rPr>
    </w:lvl>
  </w:abstractNum>
  <w:abstractNum w:abstractNumId="5" w15:restartNumberingAfterBreak="0">
    <w:nsid w:val="29322B9F"/>
    <w:multiLevelType w:val="multilevel"/>
    <w:tmpl w:val="1E642A78"/>
    <w:lvl w:ilvl="0">
      <w:start w:val="1"/>
      <w:numFmt w:val="upperLetter"/>
      <w:pStyle w:val="Els-appendixhead"/>
      <w:suff w:val="nothing"/>
      <w:lvlText w:val="Appendix %1. "/>
      <w:lvlJc w:val="left"/>
      <w:pPr>
        <w:ind w:left="0" w:firstLine="0"/>
      </w:pPr>
      <w:rPr>
        <w:b/>
        <w:i w:val="0"/>
      </w:rPr>
    </w:lvl>
    <w:lvl w:ilvl="1">
      <w:start w:val="1"/>
      <w:numFmt w:val="decimal"/>
      <w:suff w:val="nothing"/>
      <w:lvlText w:val="%1.%2. "/>
      <w:lvlJc w:val="left"/>
      <w:pPr>
        <w:ind w:left="0" w:firstLine="0"/>
      </w:pPr>
      <w:rPr>
        <w:rFonts w:ascii="Times New Roman" w:hAnsi="Times New Roman" w:hint="default"/>
        <w:b w:val="0"/>
        <w:i/>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6" w15:restartNumberingAfterBreak="0">
    <w:nsid w:val="3AC968D8"/>
    <w:multiLevelType w:val="hybridMultilevel"/>
    <w:tmpl w:val="743828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AF67A4"/>
    <w:multiLevelType w:val="hybridMultilevel"/>
    <w:tmpl w:val="84425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1F6E35"/>
    <w:multiLevelType w:val="hybridMultilevel"/>
    <w:tmpl w:val="2152AC64"/>
    <w:lvl w:ilvl="0" w:tplc="7FD0F1BA">
      <w:start w:val="1"/>
      <w:numFmt w:val="decimal"/>
      <w:lvlText w:val="%1-"/>
      <w:lvlJc w:val="left"/>
      <w:pPr>
        <w:ind w:left="720" w:hanging="360"/>
      </w:pPr>
      <w:rPr>
        <w:rFonts w:eastAsia="Calibr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796D9F"/>
    <w:multiLevelType w:val="hybridMultilevel"/>
    <w:tmpl w:val="5F64141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0" w15:restartNumberingAfterBreak="0">
    <w:nsid w:val="527E7170"/>
    <w:multiLevelType w:val="multilevel"/>
    <w:tmpl w:val="A282E7EA"/>
    <w:lvl w:ilvl="0">
      <w:start w:val="1"/>
      <w:numFmt w:val="decimal"/>
      <w:pStyle w:val="Els-numlist"/>
      <w:lvlText w:val="%1."/>
      <w:lvlJc w:val="left"/>
      <w:pPr>
        <w:tabs>
          <w:tab w:val="num" w:pos="360"/>
        </w:tabs>
        <w:ind w:left="240" w:hanging="240"/>
      </w:pPr>
    </w:lvl>
    <w:lvl w:ilvl="1">
      <w:start w:val="1"/>
      <w:numFmt w:val="decimal"/>
      <w:lvlText w:val="%1.%2."/>
      <w:lvlJc w:val="left"/>
      <w:pPr>
        <w:tabs>
          <w:tab w:val="num" w:pos="600"/>
        </w:tabs>
        <w:ind w:left="480" w:hanging="240"/>
      </w:pPr>
    </w:lvl>
    <w:lvl w:ilvl="2">
      <w:start w:val="1"/>
      <w:numFmt w:val="decimal"/>
      <w:lvlText w:val="%1.%2.%3."/>
      <w:lvlJc w:val="left"/>
      <w:pPr>
        <w:tabs>
          <w:tab w:val="num" w:pos="840"/>
        </w:tabs>
        <w:ind w:left="720" w:hanging="240"/>
      </w:pPr>
    </w:lvl>
    <w:lvl w:ilvl="3">
      <w:start w:val="1"/>
      <w:numFmt w:val="decimal"/>
      <w:lvlText w:val="%1.%2.%3.%4."/>
      <w:lvlJc w:val="left"/>
      <w:pPr>
        <w:tabs>
          <w:tab w:val="num" w:pos="1080"/>
        </w:tabs>
        <w:ind w:left="960" w:hanging="240"/>
      </w:pPr>
    </w:lvl>
    <w:lvl w:ilvl="4">
      <w:start w:val="1"/>
      <w:numFmt w:val="decimal"/>
      <w:lvlText w:val="%1.%2.%3.%4.%5."/>
      <w:lvlJc w:val="left"/>
      <w:pPr>
        <w:tabs>
          <w:tab w:val="num" w:pos="1320"/>
        </w:tabs>
        <w:ind w:left="1200" w:hanging="240"/>
      </w:pPr>
    </w:lvl>
    <w:lvl w:ilvl="5">
      <w:start w:val="1"/>
      <w:numFmt w:val="decimal"/>
      <w:lvlText w:val="%1.%2.%3.%4.%5.%6."/>
      <w:lvlJc w:val="left"/>
      <w:pPr>
        <w:tabs>
          <w:tab w:val="num" w:pos="1560"/>
        </w:tabs>
        <w:ind w:left="1440" w:hanging="240"/>
      </w:pPr>
    </w:lvl>
    <w:lvl w:ilvl="6">
      <w:start w:val="1"/>
      <w:numFmt w:val="decimal"/>
      <w:lvlText w:val="%1.%2.%3.%4.%5.%6.%7."/>
      <w:lvlJc w:val="left"/>
      <w:pPr>
        <w:tabs>
          <w:tab w:val="num" w:pos="1800"/>
        </w:tabs>
        <w:ind w:left="1680" w:hanging="240"/>
      </w:pPr>
    </w:lvl>
    <w:lvl w:ilvl="7">
      <w:start w:val="1"/>
      <w:numFmt w:val="decimal"/>
      <w:lvlText w:val="%1.%2.%3.%4.%5.%6.%7.%8."/>
      <w:lvlJc w:val="left"/>
      <w:pPr>
        <w:tabs>
          <w:tab w:val="num" w:pos="2040"/>
        </w:tabs>
        <w:ind w:left="1920" w:hanging="240"/>
      </w:pPr>
    </w:lvl>
    <w:lvl w:ilvl="8">
      <w:start w:val="1"/>
      <w:numFmt w:val="decimal"/>
      <w:lvlText w:val="%1.%2.%3.%4.%5.%6.%7.%8.%9."/>
      <w:lvlJc w:val="left"/>
      <w:pPr>
        <w:tabs>
          <w:tab w:val="num" w:pos="2280"/>
        </w:tabs>
        <w:ind w:left="2160" w:hanging="240"/>
      </w:pPr>
    </w:lvl>
  </w:abstractNum>
  <w:abstractNum w:abstractNumId="11" w15:restartNumberingAfterBreak="0">
    <w:nsid w:val="556D7435"/>
    <w:multiLevelType w:val="hybridMultilevel"/>
    <w:tmpl w:val="7B780E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6205803"/>
    <w:multiLevelType w:val="multilevel"/>
    <w:tmpl w:val="1E2855A8"/>
    <w:lvl w:ilvl="0">
      <w:start w:val="1"/>
      <w:numFmt w:val="decimal"/>
      <w:pStyle w:val="Els-1storder-head"/>
      <w:suff w:val="space"/>
      <w:lvlText w:val="%1."/>
      <w:lvlJc w:val="left"/>
      <w:pPr>
        <w:ind w:left="284" w:firstLine="0"/>
      </w:pPr>
    </w:lvl>
    <w:lvl w:ilvl="1">
      <w:start w:val="1"/>
      <w:numFmt w:val="decimal"/>
      <w:pStyle w:val="Els-2ndorder-head"/>
      <w:suff w:val="space"/>
      <w:lvlText w:val="%1.%2."/>
      <w:lvlJc w:val="left"/>
      <w:pPr>
        <w:ind w:left="142" w:firstLine="0"/>
      </w:pPr>
    </w:lvl>
    <w:lvl w:ilvl="2">
      <w:start w:val="1"/>
      <w:numFmt w:val="decimal"/>
      <w:pStyle w:val="Els-3rdorder-head"/>
      <w:suff w:val="space"/>
      <w:lvlText w:val="%1.%2.%3."/>
      <w:lvlJc w:val="left"/>
      <w:pPr>
        <w:ind w:left="142" w:firstLine="0"/>
      </w:pPr>
    </w:lvl>
    <w:lvl w:ilvl="3">
      <w:start w:val="1"/>
      <w:numFmt w:val="decimal"/>
      <w:pStyle w:val="Els-4thorder-head"/>
      <w:suff w:val="space"/>
      <w:lvlText w:val="%1.%2.%3.%4."/>
      <w:lvlJc w:val="left"/>
      <w:pPr>
        <w:ind w:left="142" w:firstLine="0"/>
      </w:pPr>
    </w:lvl>
    <w:lvl w:ilvl="4">
      <w:start w:val="1"/>
      <w:numFmt w:val="decimal"/>
      <w:suff w:val="space"/>
      <w:lvlText w:val="%1.%2.%3.%4.%5."/>
      <w:lvlJc w:val="left"/>
      <w:pPr>
        <w:ind w:left="142" w:firstLine="0"/>
      </w:pPr>
    </w:lvl>
    <w:lvl w:ilvl="5">
      <w:start w:val="1"/>
      <w:numFmt w:val="decimal"/>
      <w:suff w:val="space"/>
      <w:lvlText w:val="%1.%2.%3.%4.%5.%6."/>
      <w:lvlJc w:val="left"/>
      <w:pPr>
        <w:ind w:left="142" w:firstLine="0"/>
      </w:pPr>
    </w:lvl>
    <w:lvl w:ilvl="6">
      <w:start w:val="1"/>
      <w:numFmt w:val="decimal"/>
      <w:suff w:val="space"/>
      <w:lvlText w:val="%1.%2.%3.%4.%5.%6.%7."/>
      <w:lvlJc w:val="left"/>
      <w:pPr>
        <w:ind w:left="142" w:firstLine="0"/>
      </w:pPr>
    </w:lvl>
    <w:lvl w:ilvl="7">
      <w:start w:val="1"/>
      <w:numFmt w:val="decimal"/>
      <w:suff w:val="space"/>
      <w:lvlText w:val="%1.%2.%3.%4.%5.%6.%7.%8."/>
      <w:lvlJc w:val="left"/>
      <w:pPr>
        <w:ind w:left="142" w:firstLine="0"/>
      </w:pPr>
    </w:lvl>
    <w:lvl w:ilvl="8">
      <w:start w:val="1"/>
      <w:numFmt w:val="decimal"/>
      <w:suff w:val="space"/>
      <w:lvlText w:val="%1..%3.%4.%5.%6.%7.%8.%9."/>
      <w:lvlJc w:val="left"/>
      <w:pPr>
        <w:ind w:left="142" w:firstLine="0"/>
      </w:pPr>
    </w:lvl>
  </w:abstractNum>
  <w:abstractNum w:abstractNumId="13" w15:restartNumberingAfterBreak="0">
    <w:nsid w:val="5E827A20"/>
    <w:multiLevelType w:val="multilevel"/>
    <w:tmpl w:val="931E524C"/>
    <w:lvl w:ilvl="0">
      <w:start w:val="1"/>
      <w:numFmt w:val="upperLetter"/>
      <w:suff w:val="nothing"/>
      <w:lvlText w:val="Appendix %1. "/>
      <w:lvlJc w:val="left"/>
      <w:pPr>
        <w:ind w:left="0" w:firstLine="0"/>
      </w:pPr>
      <w:rPr>
        <w:b/>
        <w:i w:val="0"/>
      </w:rPr>
    </w:lvl>
    <w:lvl w:ilvl="1">
      <w:start w:val="1"/>
      <w:numFmt w:val="decimal"/>
      <w:pStyle w:val="Els-appendixsubhead"/>
      <w:suff w:val="nothing"/>
      <w:lvlText w:val="%1.%2. "/>
      <w:lvlJc w:val="left"/>
      <w:pPr>
        <w:ind w:left="0" w:firstLine="0"/>
      </w:pPr>
      <w:rPr>
        <w:rFonts w:ascii="Times New Roman" w:hAnsi="Times New Roman" w:hint="default"/>
        <w:b w:val="0"/>
        <w:i/>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14" w15:restartNumberingAfterBreak="0">
    <w:nsid w:val="65BA643A"/>
    <w:multiLevelType w:val="hybridMultilevel"/>
    <w:tmpl w:val="B63839C4"/>
    <w:lvl w:ilvl="0" w:tplc="40090001">
      <w:start w:val="1"/>
      <w:numFmt w:val="bullet"/>
      <w:lvlText w:val=""/>
      <w:lvlJc w:val="left"/>
      <w:pPr>
        <w:ind w:left="598" w:hanging="360"/>
      </w:pPr>
      <w:rPr>
        <w:rFonts w:ascii="Symbol" w:hAnsi="Symbol" w:hint="default"/>
      </w:rPr>
    </w:lvl>
    <w:lvl w:ilvl="1" w:tplc="40090003" w:tentative="1">
      <w:start w:val="1"/>
      <w:numFmt w:val="bullet"/>
      <w:lvlText w:val="o"/>
      <w:lvlJc w:val="left"/>
      <w:pPr>
        <w:ind w:left="1318" w:hanging="360"/>
      </w:pPr>
      <w:rPr>
        <w:rFonts w:ascii="Courier New" w:hAnsi="Courier New" w:cs="Courier New" w:hint="default"/>
      </w:rPr>
    </w:lvl>
    <w:lvl w:ilvl="2" w:tplc="40090005" w:tentative="1">
      <w:start w:val="1"/>
      <w:numFmt w:val="bullet"/>
      <w:lvlText w:val=""/>
      <w:lvlJc w:val="left"/>
      <w:pPr>
        <w:ind w:left="2038" w:hanging="360"/>
      </w:pPr>
      <w:rPr>
        <w:rFonts w:ascii="Wingdings" w:hAnsi="Wingdings" w:hint="default"/>
      </w:rPr>
    </w:lvl>
    <w:lvl w:ilvl="3" w:tplc="40090001" w:tentative="1">
      <w:start w:val="1"/>
      <w:numFmt w:val="bullet"/>
      <w:lvlText w:val=""/>
      <w:lvlJc w:val="left"/>
      <w:pPr>
        <w:ind w:left="2758" w:hanging="360"/>
      </w:pPr>
      <w:rPr>
        <w:rFonts w:ascii="Symbol" w:hAnsi="Symbol" w:hint="default"/>
      </w:rPr>
    </w:lvl>
    <w:lvl w:ilvl="4" w:tplc="40090003" w:tentative="1">
      <w:start w:val="1"/>
      <w:numFmt w:val="bullet"/>
      <w:lvlText w:val="o"/>
      <w:lvlJc w:val="left"/>
      <w:pPr>
        <w:ind w:left="3478" w:hanging="360"/>
      </w:pPr>
      <w:rPr>
        <w:rFonts w:ascii="Courier New" w:hAnsi="Courier New" w:cs="Courier New" w:hint="default"/>
      </w:rPr>
    </w:lvl>
    <w:lvl w:ilvl="5" w:tplc="40090005" w:tentative="1">
      <w:start w:val="1"/>
      <w:numFmt w:val="bullet"/>
      <w:lvlText w:val=""/>
      <w:lvlJc w:val="left"/>
      <w:pPr>
        <w:ind w:left="4198" w:hanging="360"/>
      </w:pPr>
      <w:rPr>
        <w:rFonts w:ascii="Wingdings" w:hAnsi="Wingdings" w:hint="default"/>
      </w:rPr>
    </w:lvl>
    <w:lvl w:ilvl="6" w:tplc="40090001" w:tentative="1">
      <w:start w:val="1"/>
      <w:numFmt w:val="bullet"/>
      <w:lvlText w:val=""/>
      <w:lvlJc w:val="left"/>
      <w:pPr>
        <w:ind w:left="4918" w:hanging="360"/>
      </w:pPr>
      <w:rPr>
        <w:rFonts w:ascii="Symbol" w:hAnsi="Symbol" w:hint="default"/>
      </w:rPr>
    </w:lvl>
    <w:lvl w:ilvl="7" w:tplc="40090003" w:tentative="1">
      <w:start w:val="1"/>
      <w:numFmt w:val="bullet"/>
      <w:lvlText w:val="o"/>
      <w:lvlJc w:val="left"/>
      <w:pPr>
        <w:ind w:left="5638" w:hanging="360"/>
      </w:pPr>
      <w:rPr>
        <w:rFonts w:ascii="Courier New" w:hAnsi="Courier New" w:cs="Courier New" w:hint="default"/>
      </w:rPr>
    </w:lvl>
    <w:lvl w:ilvl="8" w:tplc="40090005" w:tentative="1">
      <w:start w:val="1"/>
      <w:numFmt w:val="bullet"/>
      <w:lvlText w:val=""/>
      <w:lvlJc w:val="left"/>
      <w:pPr>
        <w:ind w:left="6358" w:hanging="360"/>
      </w:pPr>
      <w:rPr>
        <w:rFonts w:ascii="Wingdings" w:hAnsi="Wingdings" w:hint="default"/>
      </w:rPr>
    </w:lvl>
  </w:abstractNum>
  <w:abstractNum w:abstractNumId="15" w15:restartNumberingAfterBreak="0">
    <w:nsid w:val="6D814E31"/>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F23626E"/>
    <w:multiLevelType w:val="multilevel"/>
    <w:tmpl w:val="B7E44228"/>
    <w:lvl w:ilvl="0">
      <w:start w:val="2"/>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70535D76"/>
    <w:multiLevelType w:val="multilevel"/>
    <w:tmpl w:val="D480ADB0"/>
    <w:lvl w:ilvl="0">
      <w:start w:val="1"/>
      <w:numFmt w:val="bullet"/>
      <w:lvlText w:val=""/>
      <w:lvlJc w:val="left"/>
      <w:pPr>
        <w:tabs>
          <w:tab w:val="num" w:pos="360"/>
        </w:tabs>
        <w:ind w:left="240" w:hanging="240"/>
      </w:pPr>
      <w:rPr>
        <w:rFonts w:ascii="Symbol" w:hAnsi="Symbol" w:hint="default"/>
      </w:rPr>
    </w:lvl>
    <w:lvl w:ilvl="1">
      <w:start w:val="1"/>
      <w:numFmt w:val="bullet"/>
      <w:lvlText w:val="○"/>
      <w:lvlJc w:val="left"/>
      <w:pPr>
        <w:tabs>
          <w:tab w:val="num" w:pos="600"/>
        </w:tabs>
        <w:ind w:left="480" w:hanging="240"/>
      </w:pPr>
      <w:rPr>
        <w:rFonts w:ascii="Times New Roman" w:hAnsi="Times New Roman" w:hint="default"/>
        <w:sz w:val="28"/>
      </w:rPr>
    </w:lvl>
    <w:lvl w:ilvl="2">
      <w:start w:val="1"/>
      <w:numFmt w:val="bullet"/>
      <w:lvlText w:val="–"/>
      <w:lvlJc w:val="left"/>
      <w:pPr>
        <w:tabs>
          <w:tab w:val="num" w:pos="840"/>
        </w:tabs>
        <w:ind w:left="720" w:hanging="240"/>
      </w:pPr>
      <w:rPr>
        <w:rFonts w:ascii="Times New Roman" w:hAnsi="Times New Roman" w:hint="default"/>
      </w:rPr>
    </w:lvl>
    <w:lvl w:ilvl="3">
      <w:start w:val="1"/>
      <w:numFmt w:val="none"/>
      <w:lvlText w:val=""/>
      <w:lvlJc w:val="left"/>
      <w:pPr>
        <w:tabs>
          <w:tab w:val="num" w:pos="1080"/>
        </w:tabs>
        <w:ind w:left="960" w:hanging="240"/>
      </w:pPr>
      <w:rPr>
        <w:rFonts w:hint="default"/>
      </w:rPr>
    </w:lvl>
    <w:lvl w:ilvl="4">
      <w:start w:val="1"/>
      <w:numFmt w:val="none"/>
      <w:lvlText w:val=""/>
      <w:lvlJc w:val="left"/>
      <w:pPr>
        <w:tabs>
          <w:tab w:val="num" w:pos="1320"/>
        </w:tabs>
        <w:ind w:left="1200" w:hanging="240"/>
      </w:pPr>
      <w:rPr>
        <w:rFonts w:hint="default"/>
      </w:rPr>
    </w:lvl>
    <w:lvl w:ilvl="5">
      <w:start w:val="1"/>
      <w:numFmt w:val="none"/>
      <w:lvlText w:val=""/>
      <w:lvlJc w:val="left"/>
      <w:pPr>
        <w:tabs>
          <w:tab w:val="num" w:pos="1560"/>
        </w:tabs>
        <w:ind w:left="1440" w:hanging="240"/>
      </w:pPr>
      <w:rPr>
        <w:rFonts w:hint="default"/>
      </w:rPr>
    </w:lvl>
    <w:lvl w:ilvl="6">
      <w:start w:val="1"/>
      <w:numFmt w:val="none"/>
      <w:lvlText w:val=""/>
      <w:lvlJc w:val="left"/>
      <w:pPr>
        <w:tabs>
          <w:tab w:val="num" w:pos="1800"/>
        </w:tabs>
        <w:ind w:left="1680" w:hanging="240"/>
      </w:pPr>
      <w:rPr>
        <w:rFonts w:hint="default"/>
      </w:rPr>
    </w:lvl>
    <w:lvl w:ilvl="7">
      <w:start w:val="1"/>
      <w:numFmt w:val="none"/>
      <w:lvlText w:val=""/>
      <w:lvlJc w:val="left"/>
      <w:pPr>
        <w:tabs>
          <w:tab w:val="num" w:pos="2040"/>
        </w:tabs>
        <w:ind w:left="1920" w:hanging="240"/>
      </w:pPr>
      <w:rPr>
        <w:rFonts w:hint="default"/>
      </w:rPr>
    </w:lvl>
    <w:lvl w:ilvl="8">
      <w:start w:val="1"/>
      <w:numFmt w:val="none"/>
      <w:lvlText w:val=""/>
      <w:lvlJc w:val="left"/>
      <w:pPr>
        <w:tabs>
          <w:tab w:val="num" w:pos="2280"/>
        </w:tabs>
        <w:ind w:left="2160" w:hanging="240"/>
      </w:pPr>
      <w:rPr>
        <w:rFonts w:hint="default"/>
      </w:rPr>
    </w:lvl>
  </w:abstractNum>
  <w:abstractNum w:abstractNumId="18" w15:restartNumberingAfterBreak="0">
    <w:nsid w:val="752849CB"/>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12"/>
  </w:num>
  <w:num w:numId="2">
    <w:abstractNumId w:val="12"/>
  </w:num>
  <w:num w:numId="3">
    <w:abstractNumId w:val="12"/>
  </w:num>
  <w:num w:numId="4">
    <w:abstractNumId w:val="12"/>
  </w:num>
  <w:num w:numId="5">
    <w:abstractNumId w:val="1"/>
  </w:num>
  <w:num w:numId="6">
    <w:abstractNumId w:val="5"/>
  </w:num>
  <w:num w:numId="7">
    <w:abstractNumId w:val="13"/>
  </w:num>
  <w:num w:numId="8">
    <w:abstractNumId w:val="4"/>
  </w:num>
  <w:num w:numId="9">
    <w:abstractNumId w:val="10"/>
  </w:num>
  <w:num w:numId="10">
    <w:abstractNumId w:val="18"/>
  </w:num>
  <w:num w:numId="11">
    <w:abstractNumId w:val="17"/>
  </w:num>
  <w:num w:numId="12">
    <w:abstractNumId w:val="12"/>
  </w:num>
  <w:num w:numId="13">
    <w:abstractNumId w:val="12"/>
  </w:num>
  <w:num w:numId="14">
    <w:abstractNumId w:val="12"/>
  </w:num>
  <w:num w:numId="15">
    <w:abstractNumId w:val="12"/>
  </w:num>
  <w:num w:numId="16">
    <w:abstractNumId w:val="1"/>
  </w:num>
  <w:num w:numId="17">
    <w:abstractNumId w:val="5"/>
  </w:num>
  <w:num w:numId="18">
    <w:abstractNumId w:val="13"/>
  </w:num>
  <w:num w:numId="19">
    <w:abstractNumId w:val="4"/>
  </w:num>
  <w:num w:numId="20">
    <w:abstractNumId w:val="10"/>
  </w:num>
  <w:num w:numId="21">
    <w:abstractNumId w:val="1"/>
  </w:num>
  <w:num w:numId="22">
    <w:abstractNumId w:val="12"/>
  </w:num>
  <w:num w:numId="23">
    <w:abstractNumId w:val="12"/>
  </w:num>
  <w:num w:numId="24">
    <w:abstractNumId w:val="12"/>
  </w:num>
  <w:num w:numId="25">
    <w:abstractNumId w:val="12"/>
  </w:num>
  <w:num w:numId="26">
    <w:abstractNumId w:val="15"/>
  </w:num>
  <w:num w:numId="27">
    <w:abstractNumId w:val="16"/>
  </w:num>
  <w:num w:numId="28">
    <w:abstractNumId w:val="6"/>
  </w:num>
  <w:num w:numId="29">
    <w:abstractNumId w:val="11"/>
  </w:num>
  <w:num w:numId="30">
    <w:abstractNumId w:val="14"/>
  </w:num>
  <w:num w:numId="31">
    <w:abstractNumId w:val="4"/>
  </w:num>
  <w:num w:numId="32">
    <w:abstractNumId w:val="12"/>
  </w:num>
  <w:num w:numId="33">
    <w:abstractNumId w:val="12"/>
  </w:num>
  <w:num w:numId="34">
    <w:abstractNumId w:val="12"/>
  </w:num>
  <w:num w:numId="35">
    <w:abstractNumId w:val="12"/>
  </w:num>
  <w:num w:numId="36">
    <w:abstractNumId w:val="9"/>
  </w:num>
  <w:num w:numId="37">
    <w:abstractNumId w:val="0"/>
  </w:num>
  <w:num w:numId="38">
    <w:abstractNumId w:val="3"/>
  </w:num>
  <w:num w:numId="39">
    <w:abstractNumId w:val="2"/>
  </w:num>
  <w:num w:numId="40">
    <w:abstractNumId w:val="8"/>
  </w:num>
  <w:num w:numId="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intPostScriptOverText/>
  <w:mirrorMargins/>
  <w:attachedTemplate r:id="rId1"/>
  <w:defaultTabStop w:val="720"/>
  <w:evenAndOddHeaders/>
  <w:drawingGridHorizontalSpacing w:val="120"/>
  <w:drawingGridVerticalSpacing w:val="120"/>
  <w:noPunctuationKerning/>
  <w:characterSpacingControl w:val="doNotCompress"/>
  <w:hdrShapeDefaults>
    <o:shapedefaults v:ext="edit" spidmax="2049"/>
  </w:hdrShapeDefaults>
  <w:footnotePr>
    <w:numFmt w:val="chicago"/>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409"/>
    <w:rsid w:val="000033F1"/>
    <w:rsid w:val="00005214"/>
    <w:rsid w:val="00011B4B"/>
    <w:rsid w:val="00011C98"/>
    <w:rsid w:val="00012B99"/>
    <w:rsid w:val="000166DD"/>
    <w:rsid w:val="00017B85"/>
    <w:rsid w:val="000213C7"/>
    <w:rsid w:val="0002468D"/>
    <w:rsid w:val="00024E2B"/>
    <w:rsid w:val="00026010"/>
    <w:rsid w:val="0002766B"/>
    <w:rsid w:val="00030B16"/>
    <w:rsid w:val="0003178A"/>
    <w:rsid w:val="00033F04"/>
    <w:rsid w:val="00034134"/>
    <w:rsid w:val="000347CF"/>
    <w:rsid w:val="00054F40"/>
    <w:rsid w:val="00056920"/>
    <w:rsid w:val="000601DC"/>
    <w:rsid w:val="00061934"/>
    <w:rsid w:val="00067E37"/>
    <w:rsid w:val="0007236B"/>
    <w:rsid w:val="00072AAA"/>
    <w:rsid w:val="00072FFF"/>
    <w:rsid w:val="00074FF7"/>
    <w:rsid w:val="00083C0A"/>
    <w:rsid w:val="00085F5F"/>
    <w:rsid w:val="00090F4A"/>
    <w:rsid w:val="000925BA"/>
    <w:rsid w:val="000A1721"/>
    <w:rsid w:val="000B137C"/>
    <w:rsid w:val="000B4502"/>
    <w:rsid w:val="000B5E84"/>
    <w:rsid w:val="000C1409"/>
    <w:rsid w:val="000C21E6"/>
    <w:rsid w:val="000C3885"/>
    <w:rsid w:val="000C5B8D"/>
    <w:rsid w:val="000D07A1"/>
    <w:rsid w:val="000D395C"/>
    <w:rsid w:val="000D60D7"/>
    <w:rsid w:val="000D7651"/>
    <w:rsid w:val="000E1EF3"/>
    <w:rsid w:val="000E212B"/>
    <w:rsid w:val="000E6CA9"/>
    <w:rsid w:val="000F0803"/>
    <w:rsid w:val="00101E09"/>
    <w:rsid w:val="00102353"/>
    <w:rsid w:val="00107DD7"/>
    <w:rsid w:val="0011024F"/>
    <w:rsid w:val="001120F0"/>
    <w:rsid w:val="00115D33"/>
    <w:rsid w:val="00117A48"/>
    <w:rsid w:val="00117E53"/>
    <w:rsid w:val="00124C8C"/>
    <w:rsid w:val="00133FC3"/>
    <w:rsid w:val="00134390"/>
    <w:rsid w:val="0013657C"/>
    <w:rsid w:val="00136D96"/>
    <w:rsid w:val="001405F2"/>
    <w:rsid w:val="001446AE"/>
    <w:rsid w:val="00152ADB"/>
    <w:rsid w:val="00153522"/>
    <w:rsid w:val="001554CC"/>
    <w:rsid w:val="00163A94"/>
    <w:rsid w:val="00165D15"/>
    <w:rsid w:val="001660BF"/>
    <w:rsid w:val="0017199C"/>
    <w:rsid w:val="0017435C"/>
    <w:rsid w:val="0018052E"/>
    <w:rsid w:val="00190685"/>
    <w:rsid w:val="001914CB"/>
    <w:rsid w:val="00192494"/>
    <w:rsid w:val="00196120"/>
    <w:rsid w:val="001978C5"/>
    <w:rsid w:val="001A02B1"/>
    <w:rsid w:val="001A4BC7"/>
    <w:rsid w:val="001B6E7B"/>
    <w:rsid w:val="001C2900"/>
    <w:rsid w:val="001C2DEA"/>
    <w:rsid w:val="001C3886"/>
    <w:rsid w:val="001C4F1D"/>
    <w:rsid w:val="001C5606"/>
    <w:rsid w:val="001C578C"/>
    <w:rsid w:val="001D31E1"/>
    <w:rsid w:val="001D506A"/>
    <w:rsid w:val="001D572F"/>
    <w:rsid w:val="001E35A8"/>
    <w:rsid w:val="001E3B68"/>
    <w:rsid w:val="001E4CDB"/>
    <w:rsid w:val="001E733A"/>
    <w:rsid w:val="001F04C1"/>
    <w:rsid w:val="001F168C"/>
    <w:rsid w:val="001F2507"/>
    <w:rsid w:val="001F2E59"/>
    <w:rsid w:val="001F39E3"/>
    <w:rsid w:val="001F49A0"/>
    <w:rsid w:val="001F7BA9"/>
    <w:rsid w:val="0020521C"/>
    <w:rsid w:val="00205238"/>
    <w:rsid w:val="00207EE9"/>
    <w:rsid w:val="0021077F"/>
    <w:rsid w:val="00210B40"/>
    <w:rsid w:val="00213D52"/>
    <w:rsid w:val="00214700"/>
    <w:rsid w:val="00217296"/>
    <w:rsid w:val="002204CD"/>
    <w:rsid w:val="00221A24"/>
    <w:rsid w:val="00224644"/>
    <w:rsid w:val="002246A0"/>
    <w:rsid w:val="00227813"/>
    <w:rsid w:val="00227E8C"/>
    <w:rsid w:val="002302A1"/>
    <w:rsid w:val="002336A7"/>
    <w:rsid w:val="00233CA8"/>
    <w:rsid w:val="00234053"/>
    <w:rsid w:val="0023724B"/>
    <w:rsid w:val="002378F2"/>
    <w:rsid w:val="002379D0"/>
    <w:rsid w:val="00247F1C"/>
    <w:rsid w:val="00250D40"/>
    <w:rsid w:val="00255810"/>
    <w:rsid w:val="002610C9"/>
    <w:rsid w:val="00261CAB"/>
    <w:rsid w:val="0026239E"/>
    <w:rsid w:val="00267AD4"/>
    <w:rsid w:val="00270AB6"/>
    <w:rsid w:val="00271A67"/>
    <w:rsid w:val="0027327B"/>
    <w:rsid w:val="00281373"/>
    <w:rsid w:val="0028139B"/>
    <w:rsid w:val="002814DF"/>
    <w:rsid w:val="00284AD4"/>
    <w:rsid w:val="00285A6C"/>
    <w:rsid w:val="002922EF"/>
    <w:rsid w:val="00295CE0"/>
    <w:rsid w:val="00297307"/>
    <w:rsid w:val="002A0DC9"/>
    <w:rsid w:val="002A66E1"/>
    <w:rsid w:val="002B4F07"/>
    <w:rsid w:val="002C1E70"/>
    <w:rsid w:val="002C4F76"/>
    <w:rsid w:val="002C57D4"/>
    <w:rsid w:val="002C5D23"/>
    <w:rsid w:val="002D2F85"/>
    <w:rsid w:val="002D3BBC"/>
    <w:rsid w:val="002D52E7"/>
    <w:rsid w:val="002E0E26"/>
    <w:rsid w:val="002E206D"/>
    <w:rsid w:val="002E3193"/>
    <w:rsid w:val="002E5918"/>
    <w:rsid w:val="002E75D5"/>
    <w:rsid w:val="002F26FF"/>
    <w:rsid w:val="002F4E43"/>
    <w:rsid w:val="00303E02"/>
    <w:rsid w:val="00305544"/>
    <w:rsid w:val="00305CA1"/>
    <w:rsid w:val="00310A45"/>
    <w:rsid w:val="003114D3"/>
    <w:rsid w:val="0031280F"/>
    <w:rsid w:val="0031626B"/>
    <w:rsid w:val="00317165"/>
    <w:rsid w:val="00317BC1"/>
    <w:rsid w:val="003246E0"/>
    <w:rsid w:val="00330532"/>
    <w:rsid w:val="003312B7"/>
    <w:rsid w:val="003353FE"/>
    <w:rsid w:val="003400D6"/>
    <w:rsid w:val="00341FD7"/>
    <w:rsid w:val="00344432"/>
    <w:rsid w:val="00346EE1"/>
    <w:rsid w:val="00352E36"/>
    <w:rsid w:val="00354060"/>
    <w:rsid w:val="003560E1"/>
    <w:rsid w:val="00357015"/>
    <w:rsid w:val="003617F9"/>
    <w:rsid w:val="00362B0B"/>
    <w:rsid w:val="00372447"/>
    <w:rsid w:val="00374FA7"/>
    <w:rsid w:val="003806A4"/>
    <w:rsid w:val="00382702"/>
    <w:rsid w:val="00391697"/>
    <w:rsid w:val="0039255B"/>
    <w:rsid w:val="00396F88"/>
    <w:rsid w:val="003A331B"/>
    <w:rsid w:val="003A5EBA"/>
    <w:rsid w:val="003A72C8"/>
    <w:rsid w:val="003C2128"/>
    <w:rsid w:val="003C2EDF"/>
    <w:rsid w:val="003D1D12"/>
    <w:rsid w:val="003D32A2"/>
    <w:rsid w:val="003F1D1F"/>
    <w:rsid w:val="003F2180"/>
    <w:rsid w:val="003F417D"/>
    <w:rsid w:val="003F59E7"/>
    <w:rsid w:val="004007A1"/>
    <w:rsid w:val="00410E0A"/>
    <w:rsid w:val="00413A76"/>
    <w:rsid w:val="004161DA"/>
    <w:rsid w:val="0042098E"/>
    <w:rsid w:val="00420AF4"/>
    <w:rsid w:val="00422013"/>
    <w:rsid w:val="00422082"/>
    <w:rsid w:val="0042258D"/>
    <w:rsid w:val="0043172D"/>
    <w:rsid w:val="00432D10"/>
    <w:rsid w:val="00433DA4"/>
    <w:rsid w:val="004373BF"/>
    <w:rsid w:val="00443668"/>
    <w:rsid w:val="00444530"/>
    <w:rsid w:val="00446081"/>
    <w:rsid w:val="00451CEA"/>
    <w:rsid w:val="004523A3"/>
    <w:rsid w:val="00454BD7"/>
    <w:rsid w:val="00454FC9"/>
    <w:rsid w:val="0045675C"/>
    <w:rsid w:val="004660C1"/>
    <w:rsid w:val="00470584"/>
    <w:rsid w:val="00473C7C"/>
    <w:rsid w:val="00474312"/>
    <w:rsid w:val="00475C9F"/>
    <w:rsid w:val="00481006"/>
    <w:rsid w:val="00482DF5"/>
    <w:rsid w:val="00492FB6"/>
    <w:rsid w:val="004A107F"/>
    <w:rsid w:val="004A179E"/>
    <w:rsid w:val="004A35DD"/>
    <w:rsid w:val="004A3EFD"/>
    <w:rsid w:val="004A4189"/>
    <w:rsid w:val="004A52CA"/>
    <w:rsid w:val="004B3EB5"/>
    <w:rsid w:val="004C32EE"/>
    <w:rsid w:val="004C3ED5"/>
    <w:rsid w:val="004C5FC7"/>
    <w:rsid w:val="004D0EEE"/>
    <w:rsid w:val="004D1BB9"/>
    <w:rsid w:val="004D5116"/>
    <w:rsid w:val="004E0D01"/>
    <w:rsid w:val="004E1E89"/>
    <w:rsid w:val="004E2399"/>
    <w:rsid w:val="004E2E55"/>
    <w:rsid w:val="004E2FAB"/>
    <w:rsid w:val="00502197"/>
    <w:rsid w:val="00502483"/>
    <w:rsid w:val="00504D72"/>
    <w:rsid w:val="00505172"/>
    <w:rsid w:val="005106FB"/>
    <w:rsid w:val="00510F73"/>
    <w:rsid w:val="00511784"/>
    <w:rsid w:val="00511C59"/>
    <w:rsid w:val="00514D09"/>
    <w:rsid w:val="005219BA"/>
    <w:rsid w:val="00522C11"/>
    <w:rsid w:val="005250D2"/>
    <w:rsid w:val="0052603E"/>
    <w:rsid w:val="00526855"/>
    <w:rsid w:val="00534A54"/>
    <w:rsid w:val="00537FCB"/>
    <w:rsid w:val="00540A0E"/>
    <w:rsid w:val="005420BA"/>
    <w:rsid w:val="00542565"/>
    <w:rsid w:val="00544837"/>
    <w:rsid w:val="00547780"/>
    <w:rsid w:val="00551CEE"/>
    <w:rsid w:val="00553961"/>
    <w:rsid w:val="005568BF"/>
    <w:rsid w:val="00556F36"/>
    <w:rsid w:val="005604F3"/>
    <w:rsid w:val="0056302F"/>
    <w:rsid w:val="00567040"/>
    <w:rsid w:val="005811AF"/>
    <w:rsid w:val="0059035D"/>
    <w:rsid w:val="005966A2"/>
    <w:rsid w:val="005968EA"/>
    <w:rsid w:val="005A4766"/>
    <w:rsid w:val="005A5584"/>
    <w:rsid w:val="005B1F08"/>
    <w:rsid w:val="005B23AB"/>
    <w:rsid w:val="005B244D"/>
    <w:rsid w:val="005B363C"/>
    <w:rsid w:val="005B638A"/>
    <w:rsid w:val="005B73E7"/>
    <w:rsid w:val="005C2629"/>
    <w:rsid w:val="005D370E"/>
    <w:rsid w:val="005E1002"/>
    <w:rsid w:val="005E28C3"/>
    <w:rsid w:val="005E2939"/>
    <w:rsid w:val="005E5B95"/>
    <w:rsid w:val="005E7BC5"/>
    <w:rsid w:val="005E7CE3"/>
    <w:rsid w:val="005F378E"/>
    <w:rsid w:val="005F3F72"/>
    <w:rsid w:val="005F49DD"/>
    <w:rsid w:val="005F5D65"/>
    <w:rsid w:val="0060165E"/>
    <w:rsid w:val="00602E52"/>
    <w:rsid w:val="006139B3"/>
    <w:rsid w:val="00616AE1"/>
    <w:rsid w:val="006175B8"/>
    <w:rsid w:val="00621522"/>
    <w:rsid w:val="00621A00"/>
    <w:rsid w:val="00625A2C"/>
    <w:rsid w:val="00626386"/>
    <w:rsid w:val="00630286"/>
    <w:rsid w:val="00633446"/>
    <w:rsid w:val="0063413A"/>
    <w:rsid w:val="0063460E"/>
    <w:rsid w:val="00635C68"/>
    <w:rsid w:val="006368DE"/>
    <w:rsid w:val="00641F84"/>
    <w:rsid w:val="00644892"/>
    <w:rsid w:val="00646F3B"/>
    <w:rsid w:val="0065298F"/>
    <w:rsid w:val="006549DE"/>
    <w:rsid w:val="00656DF7"/>
    <w:rsid w:val="00665852"/>
    <w:rsid w:val="006659D9"/>
    <w:rsid w:val="00666A0D"/>
    <w:rsid w:val="006674A8"/>
    <w:rsid w:val="0067045C"/>
    <w:rsid w:val="006710F6"/>
    <w:rsid w:val="00671F79"/>
    <w:rsid w:val="00683A18"/>
    <w:rsid w:val="0068403A"/>
    <w:rsid w:val="00694292"/>
    <w:rsid w:val="00694329"/>
    <w:rsid w:val="00696268"/>
    <w:rsid w:val="006976F5"/>
    <w:rsid w:val="00697E0D"/>
    <w:rsid w:val="006A0752"/>
    <w:rsid w:val="006A1010"/>
    <w:rsid w:val="006A1685"/>
    <w:rsid w:val="006A63E8"/>
    <w:rsid w:val="006B30BC"/>
    <w:rsid w:val="006B499D"/>
    <w:rsid w:val="006B65D7"/>
    <w:rsid w:val="006C08BD"/>
    <w:rsid w:val="006C3168"/>
    <w:rsid w:val="006D03E9"/>
    <w:rsid w:val="006D2E27"/>
    <w:rsid w:val="006D478F"/>
    <w:rsid w:val="006E1DAF"/>
    <w:rsid w:val="006E48A2"/>
    <w:rsid w:val="006E6C55"/>
    <w:rsid w:val="006E7A7E"/>
    <w:rsid w:val="006F0FB9"/>
    <w:rsid w:val="006F2958"/>
    <w:rsid w:val="00701D5F"/>
    <w:rsid w:val="007145B3"/>
    <w:rsid w:val="00715D19"/>
    <w:rsid w:val="00723227"/>
    <w:rsid w:val="0072368E"/>
    <w:rsid w:val="007242F5"/>
    <w:rsid w:val="00730688"/>
    <w:rsid w:val="007333E5"/>
    <w:rsid w:val="00737A1B"/>
    <w:rsid w:val="0074108E"/>
    <w:rsid w:val="00744F8C"/>
    <w:rsid w:val="00747721"/>
    <w:rsid w:val="00757D4F"/>
    <w:rsid w:val="00761442"/>
    <w:rsid w:val="00761CEB"/>
    <w:rsid w:val="00764DE7"/>
    <w:rsid w:val="00765C0E"/>
    <w:rsid w:val="007707D5"/>
    <w:rsid w:val="00783D5B"/>
    <w:rsid w:val="00785615"/>
    <w:rsid w:val="00791372"/>
    <w:rsid w:val="007925ED"/>
    <w:rsid w:val="007958AE"/>
    <w:rsid w:val="007977AC"/>
    <w:rsid w:val="007A3F0A"/>
    <w:rsid w:val="007A6221"/>
    <w:rsid w:val="007A667D"/>
    <w:rsid w:val="007B12B1"/>
    <w:rsid w:val="007B44B2"/>
    <w:rsid w:val="007B4855"/>
    <w:rsid w:val="007B62D4"/>
    <w:rsid w:val="007C33BE"/>
    <w:rsid w:val="007D11F4"/>
    <w:rsid w:val="007D2CF5"/>
    <w:rsid w:val="007D3B83"/>
    <w:rsid w:val="007D43FA"/>
    <w:rsid w:val="007E1985"/>
    <w:rsid w:val="007F362B"/>
    <w:rsid w:val="00800495"/>
    <w:rsid w:val="00800AB9"/>
    <w:rsid w:val="00801706"/>
    <w:rsid w:val="00804346"/>
    <w:rsid w:val="00804F90"/>
    <w:rsid w:val="008075FC"/>
    <w:rsid w:val="00816027"/>
    <w:rsid w:val="00817F30"/>
    <w:rsid w:val="00820D28"/>
    <w:rsid w:val="0082300C"/>
    <w:rsid w:val="008240A7"/>
    <w:rsid w:val="00827817"/>
    <w:rsid w:val="008327E5"/>
    <w:rsid w:val="00832BDB"/>
    <w:rsid w:val="008361BF"/>
    <w:rsid w:val="00840E5D"/>
    <w:rsid w:val="0084449C"/>
    <w:rsid w:val="00855CD2"/>
    <w:rsid w:val="00860F5B"/>
    <w:rsid w:val="0086480F"/>
    <w:rsid w:val="008664E9"/>
    <w:rsid w:val="00866F42"/>
    <w:rsid w:val="00874759"/>
    <w:rsid w:val="0087762E"/>
    <w:rsid w:val="008810F0"/>
    <w:rsid w:val="00882317"/>
    <w:rsid w:val="00883EB9"/>
    <w:rsid w:val="00884993"/>
    <w:rsid w:val="008859D6"/>
    <w:rsid w:val="00885FA7"/>
    <w:rsid w:val="0088714C"/>
    <w:rsid w:val="00890429"/>
    <w:rsid w:val="00894346"/>
    <w:rsid w:val="0089620D"/>
    <w:rsid w:val="00896C9D"/>
    <w:rsid w:val="00896CFC"/>
    <w:rsid w:val="00897563"/>
    <w:rsid w:val="008A0214"/>
    <w:rsid w:val="008A2D76"/>
    <w:rsid w:val="008A369C"/>
    <w:rsid w:val="008A6F8C"/>
    <w:rsid w:val="008B2A16"/>
    <w:rsid w:val="008B2D62"/>
    <w:rsid w:val="008B35A8"/>
    <w:rsid w:val="008B3CF7"/>
    <w:rsid w:val="008B4882"/>
    <w:rsid w:val="008B5591"/>
    <w:rsid w:val="008B61F3"/>
    <w:rsid w:val="008B7336"/>
    <w:rsid w:val="008C1E29"/>
    <w:rsid w:val="008C2C8A"/>
    <w:rsid w:val="008C36A9"/>
    <w:rsid w:val="008C51C5"/>
    <w:rsid w:val="008C7712"/>
    <w:rsid w:val="008D19C0"/>
    <w:rsid w:val="008D3B66"/>
    <w:rsid w:val="008D7141"/>
    <w:rsid w:val="008E0A14"/>
    <w:rsid w:val="008E0B17"/>
    <w:rsid w:val="008F37AB"/>
    <w:rsid w:val="008F3FDD"/>
    <w:rsid w:val="008F430A"/>
    <w:rsid w:val="008F5B75"/>
    <w:rsid w:val="008F6272"/>
    <w:rsid w:val="008F6676"/>
    <w:rsid w:val="008F6CA9"/>
    <w:rsid w:val="00902534"/>
    <w:rsid w:val="00903E23"/>
    <w:rsid w:val="009050A0"/>
    <w:rsid w:val="00907E0C"/>
    <w:rsid w:val="00911240"/>
    <w:rsid w:val="00913271"/>
    <w:rsid w:val="00913A04"/>
    <w:rsid w:val="00914A57"/>
    <w:rsid w:val="0091660E"/>
    <w:rsid w:val="0092095D"/>
    <w:rsid w:val="0092232B"/>
    <w:rsid w:val="00924063"/>
    <w:rsid w:val="00924D42"/>
    <w:rsid w:val="00925A11"/>
    <w:rsid w:val="0092668E"/>
    <w:rsid w:val="00927D73"/>
    <w:rsid w:val="00927DCF"/>
    <w:rsid w:val="0093299D"/>
    <w:rsid w:val="0093394A"/>
    <w:rsid w:val="00936236"/>
    <w:rsid w:val="00937E90"/>
    <w:rsid w:val="00941A67"/>
    <w:rsid w:val="00942B7B"/>
    <w:rsid w:val="00945BA7"/>
    <w:rsid w:val="009461BA"/>
    <w:rsid w:val="00947E52"/>
    <w:rsid w:val="00950468"/>
    <w:rsid w:val="0095696B"/>
    <w:rsid w:val="0097258F"/>
    <w:rsid w:val="0097605A"/>
    <w:rsid w:val="00983A09"/>
    <w:rsid w:val="00987DA5"/>
    <w:rsid w:val="009929EC"/>
    <w:rsid w:val="009A552B"/>
    <w:rsid w:val="009A6D87"/>
    <w:rsid w:val="009B03E6"/>
    <w:rsid w:val="009B2259"/>
    <w:rsid w:val="009B35BC"/>
    <w:rsid w:val="009B4E8B"/>
    <w:rsid w:val="009B5218"/>
    <w:rsid w:val="009B576A"/>
    <w:rsid w:val="009B60BC"/>
    <w:rsid w:val="009B737A"/>
    <w:rsid w:val="009B7CF7"/>
    <w:rsid w:val="009C4966"/>
    <w:rsid w:val="009C6F37"/>
    <w:rsid w:val="009D0AD9"/>
    <w:rsid w:val="009D1E4A"/>
    <w:rsid w:val="009D437C"/>
    <w:rsid w:val="009D441B"/>
    <w:rsid w:val="009D4C11"/>
    <w:rsid w:val="009D5D17"/>
    <w:rsid w:val="009D5D7E"/>
    <w:rsid w:val="009D6A20"/>
    <w:rsid w:val="009D747E"/>
    <w:rsid w:val="009E0325"/>
    <w:rsid w:val="009E0B4E"/>
    <w:rsid w:val="009E58BD"/>
    <w:rsid w:val="009F11B2"/>
    <w:rsid w:val="009F2209"/>
    <w:rsid w:val="009F5505"/>
    <w:rsid w:val="009F591F"/>
    <w:rsid w:val="009F6CEB"/>
    <w:rsid w:val="00A008F7"/>
    <w:rsid w:val="00A00E8C"/>
    <w:rsid w:val="00A16940"/>
    <w:rsid w:val="00A16BE4"/>
    <w:rsid w:val="00A2112D"/>
    <w:rsid w:val="00A2199D"/>
    <w:rsid w:val="00A22159"/>
    <w:rsid w:val="00A22E09"/>
    <w:rsid w:val="00A236AB"/>
    <w:rsid w:val="00A32103"/>
    <w:rsid w:val="00A35201"/>
    <w:rsid w:val="00A36009"/>
    <w:rsid w:val="00A404A5"/>
    <w:rsid w:val="00A415CD"/>
    <w:rsid w:val="00A45385"/>
    <w:rsid w:val="00A46CFB"/>
    <w:rsid w:val="00A47D40"/>
    <w:rsid w:val="00A512A8"/>
    <w:rsid w:val="00A569B6"/>
    <w:rsid w:val="00A604AF"/>
    <w:rsid w:val="00A626D4"/>
    <w:rsid w:val="00A6350D"/>
    <w:rsid w:val="00A64DCB"/>
    <w:rsid w:val="00A66815"/>
    <w:rsid w:val="00A67464"/>
    <w:rsid w:val="00A7486D"/>
    <w:rsid w:val="00A74DBE"/>
    <w:rsid w:val="00A75019"/>
    <w:rsid w:val="00A767BF"/>
    <w:rsid w:val="00A84C5C"/>
    <w:rsid w:val="00A96259"/>
    <w:rsid w:val="00AA0570"/>
    <w:rsid w:val="00AA34BF"/>
    <w:rsid w:val="00AA450B"/>
    <w:rsid w:val="00AB779B"/>
    <w:rsid w:val="00AC2C04"/>
    <w:rsid w:val="00AC384D"/>
    <w:rsid w:val="00AC4189"/>
    <w:rsid w:val="00AD40F7"/>
    <w:rsid w:val="00AD41B7"/>
    <w:rsid w:val="00AD6F25"/>
    <w:rsid w:val="00AE262A"/>
    <w:rsid w:val="00AE4A22"/>
    <w:rsid w:val="00AE5DB8"/>
    <w:rsid w:val="00AF1CB5"/>
    <w:rsid w:val="00AF25B9"/>
    <w:rsid w:val="00B1287F"/>
    <w:rsid w:val="00B15DC5"/>
    <w:rsid w:val="00B21E3D"/>
    <w:rsid w:val="00B22599"/>
    <w:rsid w:val="00B22A3A"/>
    <w:rsid w:val="00B24218"/>
    <w:rsid w:val="00B2481F"/>
    <w:rsid w:val="00B25616"/>
    <w:rsid w:val="00B32B79"/>
    <w:rsid w:val="00B41E1C"/>
    <w:rsid w:val="00B42ABB"/>
    <w:rsid w:val="00B473EE"/>
    <w:rsid w:val="00B47CD1"/>
    <w:rsid w:val="00B56BCD"/>
    <w:rsid w:val="00B64C2D"/>
    <w:rsid w:val="00B67916"/>
    <w:rsid w:val="00B734D9"/>
    <w:rsid w:val="00B82801"/>
    <w:rsid w:val="00B83830"/>
    <w:rsid w:val="00B83E53"/>
    <w:rsid w:val="00B8708E"/>
    <w:rsid w:val="00B926E0"/>
    <w:rsid w:val="00B941A1"/>
    <w:rsid w:val="00BA727D"/>
    <w:rsid w:val="00BB03D0"/>
    <w:rsid w:val="00BB4337"/>
    <w:rsid w:val="00BC1A39"/>
    <w:rsid w:val="00BC2BFF"/>
    <w:rsid w:val="00BD43D2"/>
    <w:rsid w:val="00BD5D2D"/>
    <w:rsid w:val="00BE07BD"/>
    <w:rsid w:val="00BE1169"/>
    <w:rsid w:val="00BE1A3D"/>
    <w:rsid w:val="00BE35A1"/>
    <w:rsid w:val="00BE4976"/>
    <w:rsid w:val="00BE5B44"/>
    <w:rsid w:val="00BF5543"/>
    <w:rsid w:val="00C01856"/>
    <w:rsid w:val="00C01B69"/>
    <w:rsid w:val="00C02DB4"/>
    <w:rsid w:val="00C059B3"/>
    <w:rsid w:val="00C05F1A"/>
    <w:rsid w:val="00C068DC"/>
    <w:rsid w:val="00C06F63"/>
    <w:rsid w:val="00C078F6"/>
    <w:rsid w:val="00C11BEB"/>
    <w:rsid w:val="00C12638"/>
    <w:rsid w:val="00C1522D"/>
    <w:rsid w:val="00C160F6"/>
    <w:rsid w:val="00C20D04"/>
    <w:rsid w:val="00C24757"/>
    <w:rsid w:val="00C33F3F"/>
    <w:rsid w:val="00C3714E"/>
    <w:rsid w:val="00C41C2C"/>
    <w:rsid w:val="00C4386C"/>
    <w:rsid w:val="00C4412B"/>
    <w:rsid w:val="00C452DE"/>
    <w:rsid w:val="00C57B8B"/>
    <w:rsid w:val="00C60820"/>
    <w:rsid w:val="00C622DD"/>
    <w:rsid w:val="00C63781"/>
    <w:rsid w:val="00C673F2"/>
    <w:rsid w:val="00C70278"/>
    <w:rsid w:val="00C70B9B"/>
    <w:rsid w:val="00C7378B"/>
    <w:rsid w:val="00C76639"/>
    <w:rsid w:val="00C76F3E"/>
    <w:rsid w:val="00C77E4B"/>
    <w:rsid w:val="00C8284F"/>
    <w:rsid w:val="00C82B1F"/>
    <w:rsid w:val="00C907FB"/>
    <w:rsid w:val="00C9126C"/>
    <w:rsid w:val="00C91DF4"/>
    <w:rsid w:val="00C94DE7"/>
    <w:rsid w:val="00CA1F95"/>
    <w:rsid w:val="00CA75E1"/>
    <w:rsid w:val="00CB10CA"/>
    <w:rsid w:val="00CB2890"/>
    <w:rsid w:val="00CB50D1"/>
    <w:rsid w:val="00CB5CAF"/>
    <w:rsid w:val="00CB654A"/>
    <w:rsid w:val="00CC058A"/>
    <w:rsid w:val="00CC0714"/>
    <w:rsid w:val="00CD09A0"/>
    <w:rsid w:val="00CD1499"/>
    <w:rsid w:val="00CE2F1B"/>
    <w:rsid w:val="00CE42C2"/>
    <w:rsid w:val="00CE666F"/>
    <w:rsid w:val="00CF0FC6"/>
    <w:rsid w:val="00CF2818"/>
    <w:rsid w:val="00D00DD4"/>
    <w:rsid w:val="00D04B0A"/>
    <w:rsid w:val="00D0594A"/>
    <w:rsid w:val="00D13FCC"/>
    <w:rsid w:val="00D15E6A"/>
    <w:rsid w:val="00D16BA9"/>
    <w:rsid w:val="00D1700F"/>
    <w:rsid w:val="00D21E75"/>
    <w:rsid w:val="00D24B5F"/>
    <w:rsid w:val="00D267A7"/>
    <w:rsid w:val="00D279B6"/>
    <w:rsid w:val="00D322A9"/>
    <w:rsid w:val="00D336C5"/>
    <w:rsid w:val="00D51371"/>
    <w:rsid w:val="00D518A8"/>
    <w:rsid w:val="00D54407"/>
    <w:rsid w:val="00D54565"/>
    <w:rsid w:val="00D568A0"/>
    <w:rsid w:val="00D6030D"/>
    <w:rsid w:val="00D60DE1"/>
    <w:rsid w:val="00D6487E"/>
    <w:rsid w:val="00D64AF1"/>
    <w:rsid w:val="00D70215"/>
    <w:rsid w:val="00D709CB"/>
    <w:rsid w:val="00D74151"/>
    <w:rsid w:val="00D76010"/>
    <w:rsid w:val="00D7659D"/>
    <w:rsid w:val="00D777FE"/>
    <w:rsid w:val="00D80288"/>
    <w:rsid w:val="00D80400"/>
    <w:rsid w:val="00D859FA"/>
    <w:rsid w:val="00D87DBB"/>
    <w:rsid w:val="00D87EA5"/>
    <w:rsid w:val="00D95FF5"/>
    <w:rsid w:val="00DA5208"/>
    <w:rsid w:val="00DA67DA"/>
    <w:rsid w:val="00DB53FA"/>
    <w:rsid w:val="00DC3EC2"/>
    <w:rsid w:val="00DC7780"/>
    <w:rsid w:val="00DD74B4"/>
    <w:rsid w:val="00DE148E"/>
    <w:rsid w:val="00DE4768"/>
    <w:rsid w:val="00DF2C14"/>
    <w:rsid w:val="00DF3F68"/>
    <w:rsid w:val="00DF749C"/>
    <w:rsid w:val="00E0226F"/>
    <w:rsid w:val="00E06A33"/>
    <w:rsid w:val="00E119E3"/>
    <w:rsid w:val="00E11C70"/>
    <w:rsid w:val="00E170D6"/>
    <w:rsid w:val="00E20E3D"/>
    <w:rsid w:val="00E31BF2"/>
    <w:rsid w:val="00E367E4"/>
    <w:rsid w:val="00E41236"/>
    <w:rsid w:val="00E4473D"/>
    <w:rsid w:val="00E45CE0"/>
    <w:rsid w:val="00E46901"/>
    <w:rsid w:val="00E46DA6"/>
    <w:rsid w:val="00E5128E"/>
    <w:rsid w:val="00E53C96"/>
    <w:rsid w:val="00E72873"/>
    <w:rsid w:val="00E730FF"/>
    <w:rsid w:val="00E74025"/>
    <w:rsid w:val="00E86A75"/>
    <w:rsid w:val="00E87D2C"/>
    <w:rsid w:val="00E909EC"/>
    <w:rsid w:val="00E96151"/>
    <w:rsid w:val="00EA1664"/>
    <w:rsid w:val="00EB056C"/>
    <w:rsid w:val="00EB5F86"/>
    <w:rsid w:val="00EB7B92"/>
    <w:rsid w:val="00EC659B"/>
    <w:rsid w:val="00EC6FDC"/>
    <w:rsid w:val="00ED11E9"/>
    <w:rsid w:val="00ED2457"/>
    <w:rsid w:val="00ED4BF7"/>
    <w:rsid w:val="00EE1AB8"/>
    <w:rsid w:val="00EE1CFA"/>
    <w:rsid w:val="00EE5FA6"/>
    <w:rsid w:val="00EE729D"/>
    <w:rsid w:val="00EF616D"/>
    <w:rsid w:val="00EF64F8"/>
    <w:rsid w:val="00F02AA4"/>
    <w:rsid w:val="00F05F2A"/>
    <w:rsid w:val="00F075EE"/>
    <w:rsid w:val="00F07702"/>
    <w:rsid w:val="00F1115C"/>
    <w:rsid w:val="00F125E0"/>
    <w:rsid w:val="00F13616"/>
    <w:rsid w:val="00F13EE6"/>
    <w:rsid w:val="00F15681"/>
    <w:rsid w:val="00F160AB"/>
    <w:rsid w:val="00F17629"/>
    <w:rsid w:val="00F20F9D"/>
    <w:rsid w:val="00F2233E"/>
    <w:rsid w:val="00F23CC6"/>
    <w:rsid w:val="00F27D84"/>
    <w:rsid w:val="00F35FB5"/>
    <w:rsid w:val="00F36AA1"/>
    <w:rsid w:val="00F37BB7"/>
    <w:rsid w:val="00F37BC1"/>
    <w:rsid w:val="00F41166"/>
    <w:rsid w:val="00F41DCF"/>
    <w:rsid w:val="00F41EBF"/>
    <w:rsid w:val="00F5298A"/>
    <w:rsid w:val="00F54797"/>
    <w:rsid w:val="00F60973"/>
    <w:rsid w:val="00F61D71"/>
    <w:rsid w:val="00F63A4E"/>
    <w:rsid w:val="00F6489C"/>
    <w:rsid w:val="00F675CB"/>
    <w:rsid w:val="00F71B3E"/>
    <w:rsid w:val="00F725C1"/>
    <w:rsid w:val="00F77FB2"/>
    <w:rsid w:val="00F81637"/>
    <w:rsid w:val="00F83C02"/>
    <w:rsid w:val="00F863BC"/>
    <w:rsid w:val="00F86EA9"/>
    <w:rsid w:val="00F93154"/>
    <w:rsid w:val="00F96B72"/>
    <w:rsid w:val="00F9731B"/>
    <w:rsid w:val="00FA1F53"/>
    <w:rsid w:val="00FA2D32"/>
    <w:rsid w:val="00FA46F5"/>
    <w:rsid w:val="00FA77FB"/>
    <w:rsid w:val="00FB1B91"/>
    <w:rsid w:val="00FB4108"/>
    <w:rsid w:val="00FB6526"/>
    <w:rsid w:val="00FD2914"/>
    <w:rsid w:val="00FD42B4"/>
    <w:rsid w:val="00FE214D"/>
    <w:rsid w:val="00FE2AA1"/>
    <w:rsid w:val="00FE2E28"/>
    <w:rsid w:val="00FE5A6B"/>
    <w:rsid w:val="00FF443F"/>
    <w:rsid w:val="00FF667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3CD4E1"/>
  <w15:docId w15:val="{AD168A2B-EEEC-4E3A-A329-178CBF63A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6C55"/>
    <w:pPr>
      <w:widowControl w:val="0"/>
      <w:spacing w:line="230" w:lineRule="exact"/>
    </w:pPr>
    <w:rPr>
      <w:sz w:val="16"/>
      <w:lang w:val="en-GB" w:eastAsia="en-US"/>
    </w:rPr>
  </w:style>
  <w:style w:type="paragraph" w:styleId="Heading1">
    <w:name w:val="heading 1"/>
    <w:basedOn w:val="Normal"/>
    <w:next w:val="Normal"/>
    <w:qFormat/>
    <w:rsid w:val="00F05F2A"/>
    <w:pPr>
      <w:keepNext/>
      <w:pBdr>
        <w:top w:val="single" w:sz="4" w:space="1" w:color="auto"/>
        <w:left w:val="single" w:sz="4" w:space="0" w:color="auto"/>
        <w:bottom w:val="single" w:sz="4" w:space="7" w:color="auto"/>
        <w:right w:val="single" w:sz="4" w:space="4" w:color="auto"/>
      </w:pBdr>
      <w:outlineLvl w:val="0"/>
    </w:pPr>
    <w:rPr>
      <w:b/>
      <w:bCs/>
    </w:rPr>
  </w:style>
  <w:style w:type="paragraph" w:styleId="Heading2">
    <w:name w:val="heading 2"/>
    <w:basedOn w:val="Normal"/>
    <w:next w:val="Normal"/>
    <w:link w:val="Heading2Char"/>
    <w:uiPriority w:val="9"/>
    <w:semiHidden/>
    <w:unhideWhenUsed/>
    <w:qFormat/>
    <w:rsid w:val="00BE116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autoRedefine/>
    <w:qFormat/>
    <w:rsid w:val="00B1287F"/>
    <w:pPr>
      <w:keepNext/>
      <w:pBdr>
        <w:top w:val="single" w:sz="4" w:space="1" w:color="auto"/>
        <w:left w:val="single" w:sz="4" w:space="4" w:color="auto"/>
        <w:right w:val="single" w:sz="4" w:space="4" w:color="auto"/>
      </w:pBdr>
      <w:ind w:right="113"/>
      <w:outlineLvl w:val="2"/>
    </w:pPr>
    <w:rPr>
      <w:b/>
      <w:bCs/>
      <w:szCs w:val="24"/>
    </w:rPr>
  </w:style>
  <w:style w:type="paragraph" w:styleId="Heading4">
    <w:name w:val="heading 4"/>
    <w:basedOn w:val="Normal"/>
    <w:next w:val="Normal"/>
    <w:qFormat/>
    <w:rsid w:val="00B1287F"/>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B1287F"/>
    <w:pPr>
      <w:keepLines/>
      <w:spacing w:before="200" w:after="240" w:line="200" w:lineRule="exact"/>
    </w:pPr>
  </w:style>
  <w:style w:type="paragraph" w:customStyle="1" w:styleId="Els-1storder-head">
    <w:name w:val="Els-1storder-head"/>
    <w:next w:val="Els-body-text"/>
    <w:rsid w:val="0031626B"/>
    <w:pPr>
      <w:keepNext/>
      <w:numPr>
        <w:numId w:val="22"/>
      </w:numPr>
      <w:pBdr>
        <w:top w:val="single" w:sz="18" w:space="1" w:color="auto"/>
      </w:pBdr>
      <w:suppressAutoHyphens/>
      <w:spacing w:before="230" w:after="230" w:line="230" w:lineRule="exact"/>
      <w:ind w:left="0"/>
    </w:pPr>
    <w:rPr>
      <w:b/>
      <w:sz w:val="19"/>
      <w:lang w:val="en-US" w:eastAsia="en-US"/>
    </w:rPr>
  </w:style>
  <w:style w:type="paragraph" w:customStyle="1" w:styleId="Els-2ndorder-head">
    <w:name w:val="Els-2ndorder-head"/>
    <w:next w:val="Els-body-text"/>
    <w:rsid w:val="00D80400"/>
    <w:pPr>
      <w:keepNext/>
      <w:numPr>
        <w:ilvl w:val="1"/>
        <w:numId w:val="23"/>
      </w:numPr>
      <w:suppressAutoHyphens/>
      <w:spacing w:before="230" w:after="230" w:line="230" w:lineRule="exact"/>
    </w:pPr>
    <w:rPr>
      <w:b/>
      <w:i/>
      <w:sz w:val="17"/>
      <w:lang w:val="en-US" w:eastAsia="en-US"/>
    </w:rPr>
  </w:style>
  <w:style w:type="paragraph" w:customStyle="1" w:styleId="Els-3rdorder-head">
    <w:name w:val="Els-3rdorder-head"/>
    <w:next w:val="Els-body-text"/>
    <w:rsid w:val="00B1287F"/>
    <w:pPr>
      <w:keepNext/>
      <w:numPr>
        <w:ilvl w:val="2"/>
        <w:numId w:val="24"/>
      </w:numPr>
      <w:suppressAutoHyphens/>
      <w:spacing w:before="240" w:line="240" w:lineRule="exact"/>
    </w:pPr>
    <w:rPr>
      <w:i/>
      <w:lang w:val="en-US" w:eastAsia="en-US"/>
    </w:rPr>
  </w:style>
  <w:style w:type="paragraph" w:customStyle="1" w:styleId="Els-4thorder-head">
    <w:name w:val="Els-4thorder-head"/>
    <w:next w:val="Els-body-text"/>
    <w:rsid w:val="00B1287F"/>
    <w:pPr>
      <w:keepNext/>
      <w:numPr>
        <w:ilvl w:val="3"/>
        <w:numId w:val="25"/>
      </w:numPr>
      <w:suppressAutoHyphens/>
      <w:spacing w:before="240" w:line="240" w:lineRule="exact"/>
    </w:pPr>
    <w:rPr>
      <w:i/>
      <w:lang w:val="en-US" w:eastAsia="en-US"/>
    </w:rPr>
  </w:style>
  <w:style w:type="paragraph" w:customStyle="1" w:styleId="Els-Abstract-head">
    <w:name w:val="Els-Abstract-head"/>
    <w:next w:val="Normal"/>
    <w:rsid w:val="003806A4"/>
    <w:pPr>
      <w:keepNext/>
      <w:suppressAutoHyphens/>
      <w:spacing w:before="440" w:after="200"/>
    </w:pPr>
    <w:rPr>
      <w:b/>
      <w:sz w:val="18"/>
      <w:lang w:val="en-US" w:eastAsia="en-US"/>
    </w:rPr>
  </w:style>
  <w:style w:type="paragraph" w:customStyle="1" w:styleId="Els-Abstract-text">
    <w:name w:val="Els-Abstract-text"/>
    <w:next w:val="Normal"/>
    <w:rsid w:val="003400D6"/>
    <w:pPr>
      <w:pBdr>
        <w:top w:val="single" w:sz="4" w:space="1" w:color="auto"/>
      </w:pBdr>
      <w:spacing w:before="200" w:line="220" w:lineRule="exact"/>
      <w:jc w:val="both"/>
    </w:pPr>
    <w:rPr>
      <w:sz w:val="15"/>
      <w:lang w:val="en-US" w:eastAsia="en-US"/>
    </w:rPr>
  </w:style>
  <w:style w:type="paragraph" w:customStyle="1" w:styleId="Els-acknowledgement">
    <w:name w:val="Els-acknowledgement"/>
    <w:next w:val="Normal"/>
    <w:rsid w:val="005B1F08"/>
    <w:pPr>
      <w:keepNext/>
      <w:spacing w:before="230" w:after="230" w:line="230" w:lineRule="exact"/>
    </w:pPr>
    <w:rPr>
      <w:b/>
      <w:sz w:val="19"/>
      <w:lang w:val="en-US" w:eastAsia="en-US"/>
    </w:rPr>
  </w:style>
  <w:style w:type="paragraph" w:customStyle="1" w:styleId="Els-aditional-article-history">
    <w:name w:val="Els-aditional-article-history"/>
    <w:basedOn w:val="Normal"/>
    <w:rsid w:val="00B1287F"/>
    <w:pPr>
      <w:spacing w:after="400" w:line="200" w:lineRule="exact"/>
      <w:jc w:val="center"/>
    </w:pPr>
    <w:rPr>
      <w:b/>
      <w:noProof/>
      <w:lang w:val="en-US"/>
    </w:rPr>
  </w:style>
  <w:style w:type="paragraph" w:customStyle="1" w:styleId="Els-Affiliation">
    <w:name w:val="Els-Affiliation"/>
    <w:next w:val="Els-Abstract-head"/>
    <w:autoRedefine/>
    <w:rsid w:val="009C6F37"/>
    <w:pPr>
      <w:pBdr>
        <w:bottom w:val="single" w:sz="2" w:space="1" w:color="auto"/>
      </w:pBdr>
      <w:suppressAutoHyphens/>
      <w:spacing w:line="230" w:lineRule="exact"/>
    </w:pPr>
    <w:rPr>
      <w:i/>
      <w:noProof/>
      <w:sz w:val="16"/>
      <w:lang w:val="en-US" w:eastAsia="en-US"/>
    </w:rPr>
  </w:style>
  <w:style w:type="paragraph" w:customStyle="1" w:styleId="Els-appendixhead">
    <w:name w:val="Els-appendixhead"/>
    <w:next w:val="Normal"/>
    <w:rsid w:val="005B1F08"/>
    <w:pPr>
      <w:numPr>
        <w:numId w:val="17"/>
      </w:numPr>
      <w:spacing w:before="230" w:after="230" w:line="230" w:lineRule="exact"/>
    </w:pPr>
    <w:rPr>
      <w:b/>
      <w:sz w:val="19"/>
      <w:lang w:val="en-US" w:eastAsia="en-US"/>
    </w:rPr>
  </w:style>
  <w:style w:type="paragraph" w:customStyle="1" w:styleId="Els-appendixsubhead">
    <w:name w:val="Els-appendixsubhead"/>
    <w:next w:val="Normal"/>
    <w:rsid w:val="005B1F08"/>
    <w:pPr>
      <w:numPr>
        <w:ilvl w:val="1"/>
        <w:numId w:val="18"/>
      </w:numPr>
      <w:spacing w:before="230" w:after="230" w:line="230" w:lineRule="exact"/>
    </w:pPr>
    <w:rPr>
      <w:i/>
      <w:sz w:val="17"/>
      <w:lang w:val="en-US" w:eastAsia="en-US"/>
    </w:rPr>
  </w:style>
  <w:style w:type="paragraph" w:customStyle="1" w:styleId="Els-Author">
    <w:name w:val="Els-Author"/>
    <w:next w:val="Normal"/>
    <w:autoRedefine/>
    <w:rsid w:val="00EA1664"/>
    <w:pPr>
      <w:keepNext/>
      <w:tabs>
        <w:tab w:val="center" w:pos="5189"/>
        <w:tab w:val="left" w:pos="9525"/>
      </w:tabs>
      <w:suppressAutoHyphens/>
      <w:bidi/>
      <w:jc w:val="center"/>
    </w:pPr>
    <w:rPr>
      <w:rFonts w:ascii="Traditional Arabic" w:hAnsi="Traditional Arabic" w:cs="Traditional Arabic"/>
      <w:bCs/>
      <w:i/>
      <w:noProof/>
      <w:sz w:val="22"/>
      <w:szCs w:val="22"/>
      <w:lang w:val="en-US" w:eastAsia="en-US" w:bidi="ar-LY"/>
    </w:rPr>
  </w:style>
  <w:style w:type="paragraph" w:customStyle="1" w:styleId="Els-body-text">
    <w:name w:val="Els-body-text"/>
    <w:rsid w:val="00D80400"/>
    <w:pPr>
      <w:spacing w:line="230" w:lineRule="exact"/>
      <w:ind w:firstLine="238"/>
      <w:jc w:val="both"/>
    </w:pPr>
    <w:rPr>
      <w:sz w:val="16"/>
      <w:lang w:val="en-US" w:eastAsia="en-US"/>
    </w:rPr>
  </w:style>
  <w:style w:type="paragraph" w:customStyle="1" w:styleId="Els-bulletlist">
    <w:name w:val="Els-bulletlist"/>
    <w:basedOn w:val="Els-body-text"/>
    <w:rsid w:val="0031626B"/>
    <w:pPr>
      <w:numPr>
        <w:numId w:val="19"/>
      </w:numPr>
      <w:tabs>
        <w:tab w:val="left" w:pos="240"/>
      </w:tabs>
      <w:ind w:left="238" w:hanging="238"/>
      <w:jc w:val="left"/>
    </w:pPr>
  </w:style>
  <w:style w:type="paragraph" w:customStyle="1" w:styleId="Els-table-caption">
    <w:name w:val="Els-table-caption"/>
    <w:rsid w:val="005250D2"/>
    <w:pPr>
      <w:keepLines/>
      <w:spacing w:before="230" w:after="230" w:line="200" w:lineRule="exact"/>
    </w:pPr>
    <w:rPr>
      <w:b/>
      <w:sz w:val="16"/>
      <w:lang w:val="en-US" w:eastAsia="en-US"/>
    </w:rPr>
  </w:style>
  <w:style w:type="paragraph" w:customStyle="1" w:styleId="Els-chem-equation">
    <w:name w:val="Els-chem-equation"/>
    <w:next w:val="Els-body-text"/>
    <w:rsid w:val="00B1287F"/>
    <w:pPr>
      <w:tabs>
        <w:tab w:val="right" w:pos="4320"/>
        <w:tab w:val="right" w:pos="9120"/>
      </w:tabs>
      <w:spacing w:before="120" w:after="120" w:line="220" w:lineRule="exact"/>
    </w:pPr>
    <w:rPr>
      <w:noProof/>
      <w:sz w:val="18"/>
      <w:lang w:val="en-US" w:eastAsia="en-US"/>
    </w:rPr>
  </w:style>
  <w:style w:type="paragraph" w:customStyle="1" w:styleId="Els-collaboration">
    <w:name w:val="Els-collaboration"/>
    <w:basedOn w:val="Els-Author"/>
    <w:rsid w:val="00B1287F"/>
    <w:pPr>
      <w:jc w:val="right"/>
    </w:pPr>
  </w:style>
  <w:style w:type="paragraph" w:customStyle="1" w:styleId="Els-collaboration-affiliation">
    <w:name w:val="Els-collaboration-affiliation"/>
    <w:basedOn w:val="Els-collaboration"/>
    <w:rsid w:val="00B1287F"/>
  </w:style>
  <w:style w:type="paragraph" w:customStyle="1" w:styleId="Els-presented-by">
    <w:name w:val="Els-presented-by"/>
    <w:rsid w:val="00B1287F"/>
    <w:pPr>
      <w:spacing w:after="200"/>
      <w:jc w:val="center"/>
    </w:pPr>
    <w:rPr>
      <w:b/>
      <w:sz w:val="16"/>
      <w:lang w:val="en-US" w:eastAsia="en-US"/>
    </w:rPr>
  </w:style>
  <w:style w:type="paragraph" w:customStyle="1" w:styleId="Els-dedicated-to">
    <w:name w:val="Els-dedicated-to"/>
    <w:basedOn w:val="Els-presented-by"/>
    <w:rsid w:val="00B1287F"/>
    <w:rPr>
      <w:b w:val="0"/>
    </w:rPr>
  </w:style>
  <w:style w:type="paragraph" w:customStyle="1" w:styleId="Els-equation">
    <w:name w:val="Els-equation"/>
    <w:next w:val="Normal"/>
    <w:rsid w:val="00F1115C"/>
    <w:pPr>
      <w:widowControl w:val="0"/>
      <w:tabs>
        <w:tab w:val="right" w:pos="4320"/>
        <w:tab w:val="right" w:pos="9120"/>
      </w:tabs>
      <w:spacing w:before="230" w:after="230" w:line="360" w:lineRule="auto"/>
    </w:pPr>
    <w:rPr>
      <w:i/>
      <w:noProof/>
      <w:sz w:val="16"/>
      <w:lang w:val="en-US" w:eastAsia="en-US"/>
    </w:rPr>
  </w:style>
  <w:style w:type="paragraph" w:customStyle="1" w:styleId="Els-footnote">
    <w:name w:val="Els-footnote"/>
    <w:rsid w:val="004007A1"/>
    <w:pPr>
      <w:keepLines/>
      <w:widowControl w:val="0"/>
      <w:spacing w:after="220" w:line="200" w:lineRule="exact"/>
      <w:ind w:firstLine="113"/>
      <w:jc w:val="both"/>
    </w:pPr>
    <w:rPr>
      <w:sz w:val="15"/>
      <w:lang w:val="en-US" w:eastAsia="en-US"/>
    </w:rPr>
  </w:style>
  <w:style w:type="paragraph" w:customStyle="1" w:styleId="Els-history">
    <w:name w:val="Els-history"/>
    <w:next w:val="Normal"/>
    <w:rsid w:val="00840E5D"/>
    <w:pPr>
      <w:pBdr>
        <w:top w:val="single" w:sz="4" w:space="1" w:color="auto"/>
      </w:pBdr>
      <w:spacing w:line="230" w:lineRule="exact"/>
    </w:pPr>
    <w:rPr>
      <w:noProof/>
      <w:sz w:val="15"/>
      <w:lang w:val="en-US" w:eastAsia="en-US"/>
    </w:rPr>
  </w:style>
  <w:style w:type="paragraph" w:customStyle="1" w:styleId="Els-journal-logo">
    <w:name w:val="Els-journal-logo"/>
    <w:rsid w:val="00B1287F"/>
    <w:pPr>
      <w:pBdr>
        <w:top w:val="thinThickLargeGap" w:sz="12" w:space="0" w:color="auto"/>
        <w:bottom w:val="thickThinLargeGap" w:sz="12" w:space="0" w:color="auto"/>
      </w:pBdr>
    </w:pPr>
    <w:rPr>
      <w:rFonts w:ascii="Helvetica" w:hAnsi="Helvetica"/>
      <w:b/>
      <w:noProof/>
      <w:sz w:val="24"/>
      <w:lang w:val="en-US" w:eastAsia="en-US"/>
    </w:rPr>
  </w:style>
  <w:style w:type="paragraph" w:customStyle="1" w:styleId="Els-keywords">
    <w:name w:val="Els-keywords"/>
    <w:next w:val="Normal"/>
    <w:autoRedefine/>
    <w:rsid w:val="00F81637"/>
    <w:pPr>
      <w:pBdr>
        <w:top w:val="single" w:sz="4" w:space="1" w:color="auto"/>
      </w:pBdr>
      <w:spacing w:line="230" w:lineRule="exact"/>
    </w:pPr>
    <w:rPr>
      <w:noProof/>
      <w:sz w:val="15"/>
      <w:lang w:val="en-US" w:eastAsia="en-US"/>
    </w:rPr>
  </w:style>
  <w:style w:type="paragraph" w:customStyle="1" w:styleId="Els-numlist">
    <w:name w:val="Els-numlist"/>
    <w:basedOn w:val="Els-body-text"/>
    <w:rsid w:val="00B1287F"/>
    <w:pPr>
      <w:numPr>
        <w:numId w:val="20"/>
      </w:numPr>
      <w:tabs>
        <w:tab w:val="left" w:pos="240"/>
      </w:tabs>
      <w:ind w:left="480"/>
      <w:jc w:val="left"/>
    </w:pPr>
  </w:style>
  <w:style w:type="paragraph" w:customStyle="1" w:styleId="Els-reference">
    <w:name w:val="Els-reference"/>
    <w:rsid w:val="005B1F08"/>
    <w:pPr>
      <w:tabs>
        <w:tab w:val="left" w:pos="312"/>
      </w:tabs>
      <w:spacing w:line="200" w:lineRule="exact"/>
      <w:ind w:left="240" w:hanging="240"/>
    </w:pPr>
    <w:rPr>
      <w:noProof/>
      <w:sz w:val="15"/>
      <w:lang w:val="en-US" w:eastAsia="en-US"/>
    </w:rPr>
  </w:style>
  <w:style w:type="paragraph" w:customStyle="1" w:styleId="Els-reference-head">
    <w:name w:val="Els-reference-head"/>
    <w:next w:val="Els-reference"/>
    <w:rsid w:val="005B1F08"/>
    <w:pPr>
      <w:keepNext/>
      <w:pBdr>
        <w:bottom w:val="single" w:sz="2" w:space="1" w:color="auto"/>
      </w:pBdr>
      <w:spacing w:before="230" w:after="220" w:line="220" w:lineRule="exact"/>
    </w:pPr>
    <w:rPr>
      <w:smallCaps/>
      <w:sz w:val="18"/>
      <w:lang w:val="en-US" w:eastAsia="en-US"/>
    </w:rPr>
  </w:style>
  <w:style w:type="paragraph" w:customStyle="1" w:styleId="Els-reprint-line">
    <w:name w:val="Els-reprint-line"/>
    <w:basedOn w:val="Normal"/>
    <w:rsid w:val="00B1287F"/>
    <w:pPr>
      <w:tabs>
        <w:tab w:val="left" w:pos="0"/>
        <w:tab w:val="center" w:pos="5443"/>
      </w:tabs>
      <w:jc w:val="center"/>
    </w:pPr>
  </w:style>
  <w:style w:type="paragraph" w:customStyle="1" w:styleId="Els-table-text">
    <w:name w:val="Els-table-text"/>
    <w:rsid w:val="00011C98"/>
    <w:pPr>
      <w:spacing w:after="80" w:line="200" w:lineRule="exact"/>
    </w:pPr>
    <w:rPr>
      <w:sz w:val="14"/>
      <w:lang w:val="en-US" w:eastAsia="en-US"/>
    </w:rPr>
  </w:style>
  <w:style w:type="paragraph" w:customStyle="1" w:styleId="Els-Title">
    <w:name w:val="Els-Title"/>
    <w:next w:val="Els-Author"/>
    <w:autoRedefine/>
    <w:rsid w:val="006B499D"/>
    <w:pPr>
      <w:suppressAutoHyphens/>
      <w:spacing w:after="340" w:line="440" w:lineRule="exact"/>
      <w:jc w:val="center"/>
    </w:pPr>
    <w:rPr>
      <w:b/>
      <w:sz w:val="32"/>
      <w:lang w:val="en-US" w:eastAsia="en-US"/>
    </w:rPr>
  </w:style>
  <w:style w:type="character" w:styleId="EndnoteReference">
    <w:name w:val="endnote reference"/>
    <w:semiHidden/>
    <w:rsid w:val="00B1287F"/>
    <w:rPr>
      <w:vertAlign w:val="superscript"/>
    </w:rPr>
  </w:style>
  <w:style w:type="paragraph" w:styleId="Header">
    <w:name w:val="header"/>
    <w:aliases w:val="page-number"/>
    <w:link w:val="HeaderChar"/>
    <w:uiPriority w:val="99"/>
    <w:rsid w:val="00E20E3D"/>
    <w:pPr>
      <w:tabs>
        <w:tab w:val="center" w:pos="4706"/>
        <w:tab w:val="right" w:pos="9356"/>
      </w:tabs>
      <w:spacing w:after="80" w:line="200" w:lineRule="atLeast"/>
    </w:pPr>
    <w:rPr>
      <w:noProof/>
      <w:sz w:val="14"/>
      <w:lang w:val="en-US" w:eastAsia="en-US"/>
    </w:rPr>
  </w:style>
  <w:style w:type="paragraph" w:styleId="Footer">
    <w:name w:val="footer"/>
    <w:basedOn w:val="Header"/>
    <w:link w:val="FooterChar"/>
    <w:uiPriority w:val="99"/>
    <w:rsid w:val="00B1287F"/>
    <w:pPr>
      <w:tabs>
        <w:tab w:val="right" w:pos="10080"/>
      </w:tabs>
      <w:spacing w:before="240" w:after="0" w:line="200" w:lineRule="exact"/>
    </w:pPr>
    <w:rPr>
      <w:i/>
    </w:rPr>
  </w:style>
  <w:style w:type="character" w:styleId="FootnoteReference">
    <w:name w:val="footnote reference"/>
    <w:semiHidden/>
    <w:rsid w:val="00B1287F"/>
    <w:rPr>
      <w:vertAlign w:val="superscript"/>
    </w:rPr>
  </w:style>
  <w:style w:type="paragraph" w:styleId="FootnoteText">
    <w:name w:val="footnote text"/>
    <w:basedOn w:val="Normal"/>
    <w:semiHidden/>
    <w:rsid w:val="00B1287F"/>
    <w:rPr>
      <w:rFonts w:ascii="Univers" w:hAnsi="Univers"/>
    </w:rPr>
  </w:style>
  <w:style w:type="character" w:styleId="Hyperlink">
    <w:name w:val="Hyperlink"/>
    <w:semiHidden/>
    <w:rsid w:val="00B1287F"/>
    <w:rPr>
      <w:color w:val="auto"/>
      <w:sz w:val="16"/>
      <w:u w:val="none"/>
    </w:rPr>
  </w:style>
  <w:style w:type="character" w:customStyle="1" w:styleId="MTEquationSection">
    <w:name w:val="MTEquationSection"/>
    <w:rsid w:val="00B1287F"/>
    <w:rPr>
      <w:vanish w:val="0"/>
      <w:color w:val="FF0000"/>
    </w:rPr>
  </w:style>
  <w:style w:type="character" w:styleId="PageNumber">
    <w:name w:val="page number"/>
    <w:semiHidden/>
    <w:rsid w:val="00B1287F"/>
    <w:rPr>
      <w:sz w:val="16"/>
    </w:rPr>
  </w:style>
  <w:style w:type="paragraph" w:styleId="PlainText">
    <w:name w:val="Plain Text"/>
    <w:basedOn w:val="Normal"/>
    <w:semiHidden/>
    <w:rsid w:val="00B1287F"/>
    <w:rPr>
      <w:rFonts w:ascii="Courier New" w:hAnsi="Courier New" w:cs="Courier New"/>
      <w:lang w:val="en-US"/>
    </w:rPr>
  </w:style>
  <w:style w:type="paragraph" w:customStyle="1" w:styleId="Els-5thorder-head">
    <w:name w:val="Els-5thorder-head"/>
    <w:next w:val="Els-body-text"/>
    <w:rsid w:val="00B1287F"/>
    <w:pPr>
      <w:keepNext/>
      <w:suppressAutoHyphens/>
      <w:spacing w:line="240" w:lineRule="exact"/>
    </w:pPr>
    <w:rPr>
      <w:i/>
      <w:lang w:val="en-US" w:eastAsia="en-US"/>
    </w:rPr>
  </w:style>
  <w:style w:type="paragraph" w:customStyle="1" w:styleId="Els-Abstract-Copyright">
    <w:name w:val="Els-Abstract-Copyright"/>
    <w:basedOn w:val="Els-Abstract-text"/>
    <w:rsid w:val="00927DCF"/>
    <w:pPr>
      <w:spacing w:before="0" w:line="230" w:lineRule="exact"/>
      <w:jc w:val="right"/>
    </w:pPr>
  </w:style>
  <w:style w:type="paragraph" w:customStyle="1" w:styleId="DocHead">
    <w:name w:val="DocHead"/>
    <w:rsid w:val="00F81637"/>
    <w:pPr>
      <w:spacing w:before="190" w:after="280" w:line="240" w:lineRule="exact"/>
    </w:pPr>
    <w:rPr>
      <w:b/>
      <w:sz w:val="24"/>
      <w:lang w:val="en-US" w:eastAsia="en-US"/>
    </w:rPr>
  </w:style>
  <w:style w:type="character" w:styleId="FollowedHyperlink">
    <w:name w:val="FollowedHyperlink"/>
    <w:semiHidden/>
    <w:rsid w:val="00B1287F"/>
    <w:rPr>
      <w:color w:val="800080"/>
      <w:u w:val="single"/>
    </w:rPr>
  </w:style>
  <w:style w:type="character" w:customStyle="1" w:styleId="Els-1storder-headChar">
    <w:name w:val="Els-1storder-head Char"/>
    <w:rsid w:val="00B1287F"/>
    <w:rPr>
      <w:b/>
      <w:lang w:val="en-US" w:eastAsia="en-US" w:bidi="ar-SA"/>
    </w:rPr>
  </w:style>
  <w:style w:type="character" w:styleId="CommentReference">
    <w:name w:val="annotation reference"/>
    <w:semiHidden/>
    <w:unhideWhenUsed/>
    <w:rsid w:val="00B1287F"/>
    <w:rPr>
      <w:sz w:val="16"/>
      <w:szCs w:val="16"/>
    </w:rPr>
  </w:style>
  <w:style w:type="paragraph" w:styleId="BalloonText">
    <w:name w:val="Balloon Text"/>
    <w:basedOn w:val="Normal"/>
    <w:rsid w:val="00B1287F"/>
    <w:rPr>
      <w:rFonts w:ascii="Tahoma" w:hAnsi="Tahoma" w:cs="Tahoma"/>
      <w:szCs w:val="16"/>
    </w:rPr>
  </w:style>
  <w:style w:type="character" w:customStyle="1" w:styleId="BalloonTextChar">
    <w:name w:val="Balloon Text Char"/>
    <w:rsid w:val="00B1287F"/>
    <w:rPr>
      <w:rFonts w:ascii="Tahoma" w:hAnsi="Tahoma" w:cs="Tahoma"/>
      <w:sz w:val="16"/>
      <w:szCs w:val="16"/>
      <w:lang w:eastAsia="en-US"/>
    </w:rPr>
  </w:style>
  <w:style w:type="paragraph" w:styleId="CommentText">
    <w:name w:val="annotation text"/>
    <w:basedOn w:val="Normal"/>
    <w:semiHidden/>
    <w:unhideWhenUsed/>
    <w:rsid w:val="00B1287F"/>
  </w:style>
  <w:style w:type="character" w:customStyle="1" w:styleId="CommentTextChar">
    <w:name w:val="Comment Text Char"/>
    <w:semiHidden/>
    <w:rsid w:val="00B1287F"/>
    <w:rPr>
      <w:lang w:val="en-GB"/>
    </w:rPr>
  </w:style>
  <w:style w:type="paragraph" w:styleId="CommentSubject">
    <w:name w:val="annotation subject"/>
    <w:basedOn w:val="CommentText"/>
    <w:next w:val="CommentText"/>
    <w:semiHidden/>
    <w:unhideWhenUsed/>
    <w:rsid w:val="00B1287F"/>
    <w:rPr>
      <w:b/>
      <w:bCs/>
    </w:rPr>
  </w:style>
  <w:style w:type="character" w:customStyle="1" w:styleId="CommentSubjectChar">
    <w:name w:val="Comment Subject Char"/>
    <w:semiHidden/>
    <w:rsid w:val="00B1287F"/>
    <w:rPr>
      <w:b/>
      <w:bCs/>
      <w:lang w:val="en-GB"/>
    </w:rPr>
  </w:style>
  <w:style w:type="paragraph" w:styleId="BodyTextIndent">
    <w:name w:val="Body Text Indent"/>
    <w:basedOn w:val="Normal"/>
    <w:semiHidden/>
    <w:rsid w:val="00B1287F"/>
    <w:pPr>
      <w:widowControl/>
      <w:suppressAutoHyphens/>
      <w:ind w:firstLine="360"/>
      <w:jc w:val="both"/>
    </w:pPr>
    <w:rPr>
      <w:rFonts w:eastAsia="Times New Roman"/>
      <w:kern w:val="14"/>
      <w:lang w:val="en-US"/>
    </w:rPr>
  </w:style>
  <w:style w:type="paragraph" w:customStyle="1" w:styleId="ColorfulList-Accent11">
    <w:name w:val="Colorful List - Accent 11"/>
    <w:basedOn w:val="Normal"/>
    <w:qFormat/>
    <w:rsid w:val="00F07702"/>
    <w:pPr>
      <w:widowControl/>
      <w:spacing w:line="200" w:lineRule="exact"/>
      <w:ind w:left="7524" w:hanging="6804"/>
    </w:pPr>
    <w:rPr>
      <w:rFonts w:ascii="Arial" w:eastAsia="Batang" w:hAnsi="Arial"/>
      <w:sz w:val="15"/>
      <w:szCs w:val="24"/>
      <w:lang w:val="en-US" w:eastAsia="ko-KR"/>
    </w:rPr>
  </w:style>
  <w:style w:type="paragraph" w:styleId="BodyTextIndent2">
    <w:name w:val="Body Text Indent 2"/>
    <w:basedOn w:val="Normal"/>
    <w:semiHidden/>
    <w:rsid w:val="00B1287F"/>
    <w:pPr>
      <w:ind w:firstLine="240"/>
    </w:pPr>
  </w:style>
  <w:style w:type="paragraph" w:customStyle="1" w:styleId="RefIndent">
    <w:name w:val="RefIndent"/>
    <w:basedOn w:val="BodyTextIndent3"/>
    <w:rsid w:val="00B1287F"/>
    <w:pPr>
      <w:tabs>
        <w:tab w:val="left" w:pos="-1403"/>
        <w:tab w:val="left" w:pos="-720"/>
        <w:tab w:val="left" w:pos="0"/>
        <w:tab w:val="left" w:pos="324"/>
        <w:tab w:val="left" w:pos="720"/>
        <w:tab w:val="left" w:pos="1080"/>
        <w:tab w:val="left" w:pos="1440"/>
        <w:tab w:val="left" w:pos="1800"/>
        <w:tab w:val="left" w:pos="2160"/>
        <w:tab w:val="left" w:pos="2520"/>
        <w:tab w:val="left" w:pos="2880"/>
        <w:tab w:val="left" w:pos="3276"/>
        <w:tab w:val="left" w:pos="3600"/>
        <w:tab w:val="left" w:pos="3960"/>
        <w:tab w:val="left" w:pos="4320"/>
        <w:tab w:val="left" w:pos="4680"/>
        <w:tab w:val="left" w:pos="5040"/>
        <w:tab w:val="left" w:pos="5760"/>
        <w:tab w:val="left" w:pos="6480"/>
        <w:tab w:val="left" w:pos="7200"/>
        <w:tab w:val="left" w:pos="7920"/>
        <w:tab w:val="left" w:pos="8640"/>
        <w:tab w:val="left" w:pos="9360"/>
        <w:tab w:val="left" w:pos="10205"/>
        <w:tab w:val="left" w:pos="10800"/>
      </w:tabs>
      <w:suppressAutoHyphens/>
      <w:spacing w:after="0"/>
      <w:ind w:left="380" w:hanging="380"/>
      <w:jc w:val="both"/>
    </w:pPr>
    <w:rPr>
      <w:rFonts w:eastAsia="Times New Roman"/>
      <w:snapToGrid w:val="0"/>
      <w:spacing w:val="-2"/>
      <w:sz w:val="22"/>
      <w:szCs w:val="20"/>
      <w:lang w:val="en-US"/>
    </w:rPr>
  </w:style>
  <w:style w:type="paragraph" w:styleId="BodyTextIndent3">
    <w:name w:val="Body Text Indent 3"/>
    <w:basedOn w:val="Normal"/>
    <w:semiHidden/>
    <w:rsid w:val="00B1287F"/>
    <w:pPr>
      <w:spacing w:after="120"/>
      <w:ind w:left="360"/>
    </w:pPr>
    <w:rPr>
      <w:szCs w:val="16"/>
    </w:rPr>
  </w:style>
  <w:style w:type="character" w:styleId="PlaceholderText">
    <w:name w:val="Placeholder Text"/>
    <w:basedOn w:val="DefaultParagraphFont"/>
    <w:uiPriority w:val="99"/>
    <w:semiHidden/>
    <w:rsid w:val="0017435C"/>
    <w:rPr>
      <w:color w:val="808080"/>
    </w:rPr>
  </w:style>
  <w:style w:type="character" w:customStyle="1" w:styleId="HeaderChar">
    <w:name w:val="Header Char"/>
    <w:aliases w:val="page-number Char"/>
    <w:basedOn w:val="DefaultParagraphFont"/>
    <w:link w:val="Header"/>
    <w:uiPriority w:val="99"/>
    <w:rsid w:val="00E20E3D"/>
    <w:rPr>
      <w:noProof/>
      <w:sz w:val="14"/>
      <w:lang w:val="en-US" w:eastAsia="en-US"/>
    </w:rPr>
  </w:style>
  <w:style w:type="table" w:styleId="TableGrid">
    <w:name w:val="Table Grid"/>
    <w:basedOn w:val="TableNormal"/>
    <w:uiPriority w:val="59"/>
    <w:rsid w:val="00482D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ls-history-head">
    <w:name w:val="Els-history-head"/>
    <w:basedOn w:val="Els-history"/>
    <w:qFormat/>
    <w:rsid w:val="00F41166"/>
    <w:rPr>
      <w:i/>
    </w:rPr>
  </w:style>
  <w:style w:type="paragraph" w:customStyle="1" w:styleId="Els-NoIndent">
    <w:name w:val="Els-NoIndent"/>
    <w:basedOn w:val="Els-body-text"/>
    <w:qFormat/>
    <w:rsid w:val="006A63E8"/>
    <w:pPr>
      <w:ind w:firstLine="0"/>
    </w:pPr>
  </w:style>
  <w:style w:type="paragraph" w:customStyle="1" w:styleId="Els-table-col-head">
    <w:name w:val="Els-table-col-head"/>
    <w:basedOn w:val="Els-table-text"/>
    <w:qFormat/>
    <w:rsid w:val="00E4473D"/>
    <w:rPr>
      <w:b/>
      <w:sz w:val="16"/>
    </w:rPr>
  </w:style>
  <w:style w:type="paragraph" w:customStyle="1" w:styleId="Els-figure-caption">
    <w:name w:val="Els-figure-caption"/>
    <w:basedOn w:val="Els-table-caption"/>
    <w:qFormat/>
    <w:rsid w:val="00E4473D"/>
    <w:pPr>
      <w:spacing w:after="240" w:line="230" w:lineRule="exact"/>
      <w:jc w:val="center"/>
    </w:pPr>
  </w:style>
  <w:style w:type="paragraph" w:customStyle="1" w:styleId="Running-head">
    <w:name w:val="Running-head"/>
    <w:basedOn w:val="Header"/>
    <w:qFormat/>
    <w:rsid w:val="00E20E3D"/>
    <w:pPr>
      <w:tabs>
        <w:tab w:val="center" w:pos="4920"/>
      </w:tabs>
      <w:spacing w:line="200" w:lineRule="exact"/>
      <w:jc w:val="center"/>
    </w:pPr>
    <w:rPr>
      <w:smallCaps/>
    </w:rPr>
  </w:style>
  <w:style w:type="character" w:customStyle="1" w:styleId="FooterChar">
    <w:name w:val="Footer Char"/>
    <w:basedOn w:val="DefaultParagraphFont"/>
    <w:link w:val="Footer"/>
    <w:uiPriority w:val="99"/>
    <w:rsid w:val="00A32103"/>
    <w:rPr>
      <w:i/>
      <w:noProof/>
      <w:sz w:val="14"/>
      <w:lang w:val="en-US" w:eastAsia="en-US"/>
    </w:rPr>
  </w:style>
  <w:style w:type="character" w:customStyle="1" w:styleId="hps">
    <w:name w:val="hps"/>
    <w:basedOn w:val="DefaultParagraphFont"/>
    <w:rsid w:val="008859D6"/>
  </w:style>
  <w:style w:type="paragraph" w:styleId="ListParagraph">
    <w:name w:val="List Paragraph"/>
    <w:basedOn w:val="Normal"/>
    <w:qFormat/>
    <w:rsid w:val="00474312"/>
    <w:pPr>
      <w:ind w:left="720"/>
      <w:contextualSpacing/>
    </w:pPr>
  </w:style>
  <w:style w:type="paragraph" w:styleId="HTMLPreformatted">
    <w:name w:val="HTML Preformatted"/>
    <w:basedOn w:val="Normal"/>
    <w:link w:val="HTMLPreformattedChar"/>
    <w:uiPriority w:val="99"/>
    <w:unhideWhenUsed/>
    <w:rsid w:val="006A168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lang w:val="en-US"/>
    </w:rPr>
  </w:style>
  <w:style w:type="character" w:customStyle="1" w:styleId="HTMLPreformattedChar">
    <w:name w:val="HTML Preformatted Char"/>
    <w:basedOn w:val="DefaultParagraphFont"/>
    <w:link w:val="HTMLPreformatted"/>
    <w:uiPriority w:val="99"/>
    <w:rsid w:val="006A1685"/>
    <w:rPr>
      <w:rFonts w:ascii="Courier New" w:eastAsia="Times New Roman" w:hAnsi="Courier New" w:cs="Courier New"/>
      <w:lang w:val="en-US" w:eastAsia="en-US"/>
    </w:rPr>
  </w:style>
  <w:style w:type="table" w:customStyle="1" w:styleId="1">
    <w:name w:val="تظليل فاتح1"/>
    <w:basedOn w:val="TableNormal"/>
    <w:uiPriority w:val="60"/>
    <w:rsid w:val="006A1685"/>
    <w:rPr>
      <w:rFonts w:asciiTheme="minorHAnsi" w:eastAsiaTheme="minorEastAsia" w:hAnsiTheme="minorHAnsi" w:cstheme="minorBidi"/>
      <w:color w:val="000000" w:themeColor="text1" w:themeShade="BF"/>
      <w:sz w:val="22"/>
      <w:szCs w:val="22"/>
      <w:lang w:val="en-US"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4">
    <w:name w:val="Light Shading Accent 4"/>
    <w:basedOn w:val="TableNormal"/>
    <w:uiPriority w:val="60"/>
    <w:rsid w:val="0052603E"/>
    <w:rPr>
      <w:rFonts w:asciiTheme="minorHAnsi" w:eastAsiaTheme="minorEastAsia" w:hAnsiTheme="minorHAnsi" w:cstheme="minorBidi"/>
      <w:color w:val="5F497A" w:themeColor="accent4" w:themeShade="BF"/>
      <w:sz w:val="22"/>
      <w:szCs w:val="22"/>
      <w:lang w:val="en-US"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2">
    <w:name w:val="تظليل فاتح2"/>
    <w:basedOn w:val="TableNormal"/>
    <w:next w:val="1"/>
    <w:uiPriority w:val="60"/>
    <w:rsid w:val="00896CFC"/>
    <w:rPr>
      <w:rFonts w:asciiTheme="minorHAnsi" w:eastAsiaTheme="minorEastAsia" w:hAnsiTheme="minorHAnsi" w:cstheme="minorBidi"/>
      <w:color w:val="000000" w:themeColor="text1" w:themeShade="BF"/>
      <w:sz w:val="22"/>
      <w:szCs w:val="22"/>
      <w:lang w:val="en-US"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0">
    <w:name w:val="شبكة جدول1"/>
    <w:basedOn w:val="TableNormal"/>
    <w:next w:val="TableGrid"/>
    <w:uiPriority w:val="59"/>
    <w:rsid w:val="00074FF7"/>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شبكة جدول2"/>
    <w:basedOn w:val="TableNormal"/>
    <w:next w:val="TableGrid"/>
    <w:uiPriority w:val="59"/>
    <w:rsid w:val="008B2D62"/>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شبكة جدول3"/>
    <w:basedOn w:val="TableNormal"/>
    <w:next w:val="TableGrid"/>
    <w:uiPriority w:val="59"/>
    <w:rsid w:val="00941A67"/>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شبكة جدول4"/>
    <w:basedOn w:val="TableNormal"/>
    <w:next w:val="TableGrid"/>
    <w:uiPriority w:val="59"/>
    <w:rsid w:val="0018052E"/>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BE1169"/>
    <w:rPr>
      <w:rFonts w:asciiTheme="majorHAnsi" w:eastAsiaTheme="majorEastAsia" w:hAnsiTheme="majorHAnsi" w:cstheme="majorBidi"/>
      <w:color w:val="365F91" w:themeColor="accent1" w:themeShade="BF"/>
      <w:sz w:val="26"/>
      <w:szCs w:val="26"/>
      <w:lang w:val="en-GB" w:eastAsia="en-US"/>
    </w:rPr>
  </w:style>
  <w:style w:type="paragraph" w:customStyle="1" w:styleId="TableParagraph">
    <w:name w:val="Table Paragraph"/>
    <w:basedOn w:val="Normal"/>
    <w:uiPriority w:val="1"/>
    <w:qFormat/>
    <w:rsid w:val="00E367E4"/>
    <w:pPr>
      <w:autoSpaceDE w:val="0"/>
      <w:autoSpaceDN w:val="0"/>
      <w:spacing w:line="240" w:lineRule="auto"/>
      <w:ind w:left="107"/>
    </w:pPr>
    <w:rPr>
      <w:rFonts w:eastAsia="Times New Roman"/>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952408">
      <w:bodyDiv w:val="1"/>
      <w:marLeft w:val="0"/>
      <w:marRight w:val="0"/>
      <w:marTop w:val="0"/>
      <w:marBottom w:val="0"/>
      <w:divBdr>
        <w:top w:val="none" w:sz="0" w:space="0" w:color="auto"/>
        <w:left w:val="none" w:sz="0" w:space="0" w:color="auto"/>
        <w:bottom w:val="none" w:sz="0" w:space="0" w:color="auto"/>
        <w:right w:val="none" w:sz="0" w:space="0" w:color="auto"/>
      </w:divBdr>
    </w:div>
    <w:div w:id="562760239">
      <w:bodyDiv w:val="1"/>
      <w:marLeft w:val="0"/>
      <w:marRight w:val="0"/>
      <w:marTop w:val="0"/>
      <w:marBottom w:val="0"/>
      <w:divBdr>
        <w:top w:val="none" w:sz="0" w:space="0" w:color="auto"/>
        <w:left w:val="none" w:sz="0" w:space="0" w:color="auto"/>
        <w:bottom w:val="none" w:sz="0" w:space="0" w:color="auto"/>
        <w:right w:val="none" w:sz="0" w:space="0" w:color="auto"/>
      </w:divBdr>
    </w:div>
    <w:div w:id="921836609">
      <w:bodyDiv w:val="1"/>
      <w:marLeft w:val="0"/>
      <w:marRight w:val="0"/>
      <w:marTop w:val="0"/>
      <w:marBottom w:val="0"/>
      <w:divBdr>
        <w:top w:val="none" w:sz="0" w:space="0" w:color="auto"/>
        <w:left w:val="none" w:sz="0" w:space="0" w:color="auto"/>
        <w:bottom w:val="none" w:sz="0" w:space="0" w:color="auto"/>
        <w:right w:val="none" w:sz="0" w:space="0" w:color="auto"/>
      </w:divBdr>
    </w:div>
    <w:div w:id="1125588303">
      <w:bodyDiv w:val="1"/>
      <w:marLeft w:val="0"/>
      <w:marRight w:val="0"/>
      <w:marTop w:val="0"/>
      <w:marBottom w:val="0"/>
      <w:divBdr>
        <w:top w:val="none" w:sz="0" w:space="0" w:color="auto"/>
        <w:left w:val="none" w:sz="0" w:space="0" w:color="auto"/>
        <w:bottom w:val="none" w:sz="0" w:space="0" w:color="auto"/>
        <w:right w:val="none" w:sz="0" w:space="0" w:color="auto"/>
      </w:divBdr>
      <w:divsChild>
        <w:div w:id="517544242">
          <w:marLeft w:val="0"/>
          <w:marRight w:val="0"/>
          <w:marTop w:val="0"/>
          <w:marBottom w:val="0"/>
          <w:divBdr>
            <w:top w:val="none" w:sz="0" w:space="0" w:color="auto"/>
            <w:left w:val="none" w:sz="0" w:space="0" w:color="auto"/>
            <w:bottom w:val="none" w:sz="0" w:space="0" w:color="auto"/>
            <w:right w:val="none" w:sz="0" w:space="0" w:color="auto"/>
          </w:divBdr>
        </w:div>
      </w:divsChild>
    </w:div>
    <w:div w:id="1433091225">
      <w:bodyDiv w:val="1"/>
      <w:marLeft w:val="0"/>
      <w:marRight w:val="0"/>
      <w:marTop w:val="0"/>
      <w:marBottom w:val="0"/>
      <w:divBdr>
        <w:top w:val="none" w:sz="0" w:space="0" w:color="auto"/>
        <w:left w:val="none" w:sz="0" w:space="0" w:color="auto"/>
        <w:bottom w:val="none" w:sz="0" w:space="0" w:color="auto"/>
        <w:right w:val="none" w:sz="0" w:space="0" w:color="auto"/>
      </w:divBdr>
    </w:div>
    <w:div w:id="2078815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microsoft.com/office/2007/relationships/hdphoto" Target="media/hdphoto1.wdp"/><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4.png"/><Relationship Id="rId2" Type="http://schemas.openxmlformats.org/officeDocument/2006/relationships/customXml" Target="../customXml/item1.xml"/><Relationship Id="rId16" Type="http://schemas.openxmlformats.org/officeDocument/2006/relationships/footer" Target="footer3.xml"/><Relationship Id="rId20" Type="http://schemas.microsoft.com/office/2007/relationships/hdphoto" Target="media/hdphoto2.wdp"/><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jpeg"/><Relationship Id="rId19" Type="http://schemas.openxmlformats.org/officeDocument/2006/relationships/image" Target="media/image5.png"/><Relationship Id="rId4" Type="http://schemas.openxmlformats.org/officeDocument/2006/relationships/styles" Target="styles.xml"/><Relationship Id="rId9" Type="http://schemas.openxmlformats.org/officeDocument/2006/relationships/hyperlink" Target="mailto:email@mail.com" TargetMode="External"/><Relationship Id="rId14" Type="http://schemas.openxmlformats.org/officeDocument/2006/relationships/footer" Target="footer2.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yaog\My%20Documents\--%20procedia\PROENG\Templates\new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B337FC-0ED6-4080-BB0F-CA1CEFCC6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newtemplate</Template>
  <TotalTime>25</TotalTime>
  <Pages>5</Pages>
  <Words>2857</Words>
  <Characters>16287</Characters>
  <Application>Microsoft Office Word</Application>
  <DocSecurity>0</DocSecurity>
  <Lines>135</Lines>
  <Paragraphs>38</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Article</vt:lpstr>
      <vt:lpstr>Article</vt:lpstr>
    </vt:vector>
  </TitlesOfParts>
  <Company>Hewlett-Packard Company</Company>
  <LinksUpToDate>false</LinksUpToDate>
  <CharactersWithSpaces>19106</CharactersWithSpaces>
  <SharedDoc>false</SharedDoc>
  <HLinks>
    <vt:vector size="30" baseType="variant">
      <vt:variant>
        <vt:i4>6291561</vt:i4>
      </vt:variant>
      <vt:variant>
        <vt:i4>14</vt:i4>
      </vt:variant>
      <vt:variant>
        <vt:i4>0</vt:i4>
      </vt:variant>
      <vt:variant>
        <vt:i4>5</vt:i4>
      </vt:variant>
      <vt:variant>
        <vt:lpwstr>http://www.elsevier.com/wps/find/authorsview.authors/authorartworkinstructions</vt:lpwstr>
      </vt:variant>
      <vt:variant>
        <vt:lpwstr/>
      </vt:variant>
      <vt:variant>
        <vt:i4>4980741</vt:i4>
      </vt:variant>
      <vt:variant>
        <vt:i4>10</vt:i4>
      </vt:variant>
      <vt:variant>
        <vt:i4>0</vt:i4>
      </vt:variant>
      <vt:variant>
        <vt:i4>5</vt:i4>
      </vt:variant>
      <vt:variant>
        <vt:lpwstr>http://www.sciencedirect.com/science/journal/22128271</vt:lpwstr>
      </vt:variant>
      <vt:variant>
        <vt:lpwstr/>
      </vt:variant>
      <vt:variant>
        <vt:i4>7471207</vt:i4>
      </vt:variant>
      <vt:variant>
        <vt:i4>8106</vt:i4>
      </vt:variant>
      <vt:variant>
        <vt:i4>1026</vt:i4>
      </vt:variant>
      <vt:variant>
        <vt:i4>1</vt:i4>
      </vt:variant>
      <vt:variant>
        <vt:lpwstr>gr1</vt:lpwstr>
      </vt:variant>
      <vt:variant>
        <vt:lpwstr/>
      </vt:variant>
      <vt:variant>
        <vt:i4>983056</vt:i4>
      </vt:variant>
      <vt:variant>
        <vt:i4>10404</vt:i4>
      </vt:variant>
      <vt:variant>
        <vt:i4>1030</vt:i4>
      </vt:variant>
      <vt:variant>
        <vt:i4>1</vt:i4>
      </vt:variant>
      <vt:variant>
        <vt:lpwstr>Untitled</vt:lpwstr>
      </vt:variant>
      <vt:variant>
        <vt:lpwstr/>
      </vt:variant>
      <vt:variant>
        <vt:i4>983056</vt:i4>
      </vt:variant>
      <vt:variant>
        <vt:i4>10410</vt:i4>
      </vt:variant>
      <vt:variant>
        <vt:i4>1031</vt:i4>
      </vt:variant>
      <vt:variant>
        <vt:i4>1</vt:i4>
      </vt:variant>
      <vt:variant>
        <vt:lpwstr>Untitled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Article</dc:title>
  <dc:creator>yaog</dc:creator>
  <cp:lastModifiedBy>M</cp:lastModifiedBy>
  <cp:revision>10</cp:revision>
  <cp:lastPrinted>2021-08-16T11:19:00Z</cp:lastPrinted>
  <dcterms:created xsi:type="dcterms:W3CDTF">2023-03-11T16:10:00Z</dcterms:created>
  <dcterms:modified xsi:type="dcterms:W3CDTF">2025-03-09T06:47:00Z</dcterms:modified>
</cp:coreProperties>
</file>